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0B34" w14:textId="77777777" w:rsidR="001024C4" w:rsidRPr="008E1874" w:rsidRDefault="00FF07E9" w:rsidP="00B61485">
      <w:pPr>
        <w:spacing w:line="264" w:lineRule="auto"/>
        <w:rPr>
          <w:rFonts w:cs="Arial"/>
          <w:color w:val="002060"/>
          <w:sz w:val="20"/>
        </w:rPr>
      </w:pPr>
      <w:bookmarkStart w:id="0" w:name="_GoBack"/>
      <w:bookmarkEnd w:id="0"/>
      <w:r>
        <w:rPr>
          <w:rFonts w:cs="Arial"/>
          <w:color w:val="002060"/>
          <w:sz w:val="20"/>
        </w:rPr>
        <w:tab/>
      </w:r>
    </w:p>
    <w:p w14:paraId="2B4AAD52" w14:textId="77777777" w:rsidR="001024C4" w:rsidRPr="008E1874" w:rsidRDefault="001024C4" w:rsidP="00B61485">
      <w:pPr>
        <w:spacing w:line="264" w:lineRule="auto"/>
        <w:rPr>
          <w:rFonts w:cs="Arial"/>
          <w:color w:val="002060"/>
          <w:sz w:val="20"/>
        </w:rPr>
      </w:pPr>
    </w:p>
    <w:p w14:paraId="6AE7FE0D" w14:textId="77777777" w:rsidR="001024C4" w:rsidRPr="008E1874" w:rsidRDefault="001024C4" w:rsidP="00B61485">
      <w:pPr>
        <w:spacing w:line="264" w:lineRule="auto"/>
        <w:rPr>
          <w:rFonts w:cs="Arial"/>
          <w:color w:val="002060"/>
          <w:sz w:val="20"/>
        </w:rPr>
      </w:pPr>
    </w:p>
    <w:p w14:paraId="610A1BB4" w14:textId="77777777" w:rsidR="001024C4" w:rsidRPr="008E1874" w:rsidRDefault="001024C4" w:rsidP="00B61485">
      <w:pPr>
        <w:spacing w:line="264" w:lineRule="auto"/>
        <w:rPr>
          <w:rFonts w:cs="Arial"/>
          <w:color w:val="002060"/>
          <w:sz w:val="20"/>
        </w:rPr>
      </w:pPr>
    </w:p>
    <w:p w14:paraId="5BD5A048" w14:textId="77777777" w:rsidR="001024C4" w:rsidRPr="008E1874" w:rsidRDefault="001024C4" w:rsidP="00B61485">
      <w:pPr>
        <w:spacing w:line="264" w:lineRule="auto"/>
        <w:rPr>
          <w:rFonts w:cs="Arial"/>
          <w:color w:val="002060"/>
          <w:sz w:val="20"/>
        </w:rPr>
      </w:pPr>
    </w:p>
    <w:p w14:paraId="2D72C678" w14:textId="77777777" w:rsidR="001024C4" w:rsidRPr="008E1874" w:rsidRDefault="001024C4" w:rsidP="00B61485">
      <w:pPr>
        <w:spacing w:line="264" w:lineRule="auto"/>
        <w:rPr>
          <w:rFonts w:cs="Arial"/>
          <w:color w:val="002060"/>
          <w:sz w:val="20"/>
        </w:rPr>
      </w:pPr>
    </w:p>
    <w:p w14:paraId="2734BB0B" w14:textId="77777777" w:rsidR="001024C4" w:rsidRPr="008E1874" w:rsidRDefault="001024C4" w:rsidP="00B61485">
      <w:pPr>
        <w:spacing w:line="264" w:lineRule="auto"/>
        <w:rPr>
          <w:rFonts w:cs="Arial"/>
          <w:color w:val="002060"/>
          <w:sz w:val="20"/>
        </w:rPr>
      </w:pPr>
    </w:p>
    <w:p w14:paraId="2CF8597B" w14:textId="77777777" w:rsidR="001024C4" w:rsidRPr="00A20538" w:rsidRDefault="00D52F60" w:rsidP="00B70B36">
      <w:pPr>
        <w:spacing w:line="264" w:lineRule="auto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  <w:r w:rsidRPr="00A20538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Shropshire </w:t>
      </w:r>
      <w:r w:rsidR="00A20538" w:rsidRPr="00A20538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Rural </w:t>
      </w:r>
      <w:r w:rsidR="007C2A0C" w:rsidRPr="00A20538">
        <w:rPr>
          <w:rFonts w:asciiTheme="minorHAnsi" w:hAnsiTheme="minorHAnsi" w:cstheme="minorHAnsi"/>
          <w:b/>
          <w:color w:val="002060"/>
          <w:sz w:val="44"/>
          <w:szCs w:val="44"/>
        </w:rPr>
        <w:t>Housing</w:t>
      </w:r>
      <w:r w:rsidRPr="00A20538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 </w:t>
      </w:r>
      <w:r w:rsidR="00A20538" w:rsidRPr="00A20538">
        <w:rPr>
          <w:rFonts w:asciiTheme="minorHAnsi" w:hAnsiTheme="minorHAnsi" w:cstheme="minorHAnsi"/>
          <w:b/>
          <w:color w:val="002060"/>
          <w:sz w:val="44"/>
          <w:szCs w:val="44"/>
        </w:rPr>
        <w:t>Association</w:t>
      </w:r>
    </w:p>
    <w:p w14:paraId="4E8D9E45" w14:textId="77777777" w:rsidR="005B1394" w:rsidRPr="00A20538" w:rsidRDefault="005B1394" w:rsidP="00B70B36">
      <w:pPr>
        <w:spacing w:line="264" w:lineRule="auto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29FDAE0F" w14:textId="77777777" w:rsidR="005B3500" w:rsidRPr="00A20538" w:rsidRDefault="005B3500" w:rsidP="00B70B36">
      <w:pPr>
        <w:spacing w:line="264" w:lineRule="auto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040B4BFF" w14:textId="77777777" w:rsidR="005B3500" w:rsidRPr="00A20538" w:rsidRDefault="005B3500" w:rsidP="00B70B36">
      <w:pPr>
        <w:spacing w:line="264" w:lineRule="auto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406F213F" w14:textId="77777777" w:rsidR="005B3500" w:rsidRPr="00A20538" w:rsidRDefault="00A20538" w:rsidP="00B70B36">
      <w:pPr>
        <w:spacing w:line="264" w:lineRule="auto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  <w:r w:rsidRPr="00A20538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844DB5E" wp14:editId="74A072B2">
            <wp:simplePos x="0" y="0"/>
            <wp:positionH relativeFrom="column">
              <wp:posOffset>-523875</wp:posOffset>
            </wp:positionH>
            <wp:positionV relativeFrom="paragraph">
              <wp:posOffset>361950</wp:posOffset>
            </wp:positionV>
            <wp:extent cx="7543800" cy="1366520"/>
            <wp:effectExtent l="0" t="0" r="0" b="5080"/>
            <wp:wrapSquare wrapText="bothSides"/>
            <wp:docPr id="1" name="Picture 1" descr="HD:Users:source:Desktop:Current Work:Current Jobs:17XXX SRHA lthd word:dev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source:Desktop:Current Work:Current Jobs:17XXX SRHA lthd word:dev: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B3CCA" w14:textId="77777777" w:rsidR="005B3500" w:rsidRPr="00A20538" w:rsidRDefault="005B3500" w:rsidP="00B70B36">
      <w:pPr>
        <w:spacing w:line="264" w:lineRule="auto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0137CF21" w14:textId="77777777" w:rsidR="005B3500" w:rsidRPr="00A20538" w:rsidRDefault="005B3500" w:rsidP="00B70B36">
      <w:pPr>
        <w:spacing w:line="264" w:lineRule="auto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5511CBE1" w14:textId="77777777" w:rsidR="00DD0EFD" w:rsidRDefault="003F3DB8" w:rsidP="00B70B36">
      <w:pPr>
        <w:spacing w:line="264" w:lineRule="auto"/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olor w:val="002060"/>
          <w:sz w:val="40"/>
          <w:szCs w:val="40"/>
        </w:rPr>
        <w:t>COMPLAINTS PROCEDURE</w:t>
      </w:r>
    </w:p>
    <w:p w14:paraId="26C74BA1" w14:textId="77777777" w:rsidR="00B7264B" w:rsidRPr="00A20538" w:rsidRDefault="00B7264B" w:rsidP="00B70B36">
      <w:pPr>
        <w:spacing w:line="264" w:lineRule="auto"/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46AD1E81" w14:textId="77777777" w:rsidR="005B1394" w:rsidRPr="00A20538" w:rsidRDefault="005B1394" w:rsidP="00B61485">
      <w:pPr>
        <w:spacing w:line="264" w:lineRule="auto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7A780B7C" w14:textId="77777777" w:rsidR="005B3500" w:rsidRPr="00A20538" w:rsidRDefault="005B3500" w:rsidP="00B61485">
      <w:pPr>
        <w:spacing w:line="264" w:lineRule="auto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6A5D7EF8" w14:textId="77777777" w:rsidR="005B3500" w:rsidRPr="00A20538" w:rsidRDefault="005B3500" w:rsidP="00B61485">
      <w:pPr>
        <w:spacing w:line="264" w:lineRule="auto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1FDCD1BA" w14:textId="77777777" w:rsidR="005B3500" w:rsidRPr="00A20538" w:rsidRDefault="005B3500" w:rsidP="00B61485">
      <w:pPr>
        <w:spacing w:line="264" w:lineRule="auto"/>
        <w:rPr>
          <w:rFonts w:asciiTheme="minorHAnsi" w:hAnsiTheme="minorHAnsi" w:cstheme="minorHAnsi"/>
          <w:b/>
          <w:color w:val="002060"/>
          <w:sz w:val="40"/>
          <w:szCs w:val="40"/>
        </w:rPr>
      </w:pPr>
    </w:p>
    <w:p w14:paraId="75669A0B" w14:textId="77777777" w:rsidR="00707FA7" w:rsidRPr="00A20538" w:rsidRDefault="007C2A0C" w:rsidP="00707FA7">
      <w:pPr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A20538">
        <w:rPr>
          <w:rFonts w:asciiTheme="minorHAnsi" w:hAnsiTheme="minorHAnsi" w:cstheme="minorHAnsi"/>
          <w:b/>
          <w:color w:val="002060"/>
          <w:sz w:val="24"/>
          <w:szCs w:val="24"/>
        </w:rPr>
        <w:br w:type="page"/>
      </w:r>
    </w:p>
    <w:p w14:paraId="7C309127" w14:textId="77777777" w:rsidR="00707FA7" w:rsidRPr="00A20538" w:rsidRDefault="00A20538" w:rsidP="000602AE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A20538">
        <w:rPr>
          <w:rFonts w:asciiTheme="minorHAnsi" w:hAnsiTheme="minorHAnsi" w:cstheme="minorHAnsi"/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4A5D16CB" wp14:editId="7040349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1366520"/>
            <wp:effectExtent l="0" t="0" r="0" b="5080"/>
            <wp:wrapSquare wrapText="bothSides"/>
            <wp:docPr id="5" name="Picture 5" descr="HD:Users:source:Desktop:Current Work:Current Jobs:17XXX SRHA lthd word:dev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source:Desktop:Current Work:Current Jobs:17XXX SRHA lthd word:dev: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D7A6E" w14:textId="77777777" w:rsidR="00707FA7" w:rsidRPr="00A20538" w:rsidRDefault="00707FA7" w:rsidP="00707FA7">
      <w:pPr>
        <w:jc w:val="left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478EB224" w14:textId="77777777" w:rsidR="00B7264B" w:rsidRPr="00B7264B" w:rsidRDefault="003F3DB8" w:rsidP="00B7264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COMPLAINTS PROCEDURE</w:t>
      </w:r>
    </w:p>
    <w:p w14:paraId="4854E35F" w14:textId="77777777" w:rsidR="00B7264B" w:rsidRDefault="00B7264B" w:rsidP="00B7264B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7BA39A9C" w14:textId="77777777" w:rsidR="006E4DAE" w:rsidRDefault="006E4DAE" w:rsidP="006E4DAE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INTRODUCTION</w:t>
      </w:r>
    </w:p>
    <w:p w14:paraId="4E6F507A" w14:textId="77777777" w:rsidR="006E4DAE" w:rsidRDefault="006E4DAE" w:rsidP="006E4DAE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F6F3143" w14:textId="63AEED2B" w:rsidR="00024F55" w:rsidRDefault="006E4DAE" w:rsidP="006E4DAE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Shropshire Rural Housing Association aims to provide </w:t>
      </w:r>
      <w:r w:rsidR="008B0A37">
        <w:rPr>
          <w:rFonts w:asciiTheme="minorHAnsi" w:hAnsiTheme="minorHAnsi" w:cstheme="minorHAnsi"/>
          <w:sz w:val="24"/>
          <w:szCs w:val="24"/>
        </w:rPr>
        <w:t xml:space="preserve">safe and comfortable homes, and </w:t>
      </w:r>
      <w:r>
        <w:rPr>
          <w:rFonts w:asciiTheme="minorHAnsi" w:hAnsiTheme="minorHAnsi" w:cstheme="minorHAnsi"/>
          <w:sz w:val="24"/>
          <w:szCs w:val="24"/>
        </w:rPr>
        <w:t xml:space="preserve">a high quality service to all </w:t>
      </w:r>
      <w:r w:rsidR="008B0A37">
        <w:rPr>
          <w:rFonts w:asciiTheme="minorHAnsi" w:hAnsiTheme="minorHAnsi" w:cstheme="minorHAnsi"/>
          <w:sz w:val="24"/>
          <w:szCs w:val="24"/>
        </w:rPr>
        <w:t>our</w:t>
      </w:r>
      <w:r>
        <w:rPr>
          <w:rFonts w:asciiTheme="minorHAnsi" w:hAnsiTheme="minorHAnsi" w:cstheme="minorHAnsi"/>
          <w:sz w:val="24"/>
          <w:szCs w:val="24"/>
        </w:rPr>
        <w:t xml:space="preserve"> tenants and applicants.  </w:t>
      </w:r>
      <w:r w:rsidR="008B0A37">
        <w:rPr>
          <w:rFonts w:asciiTheme="minorHAnsi" w:hAnsiTheme="minorHAnsi" w:cstheme="minorHAnsi"/>
          <w:sz w:val="24"/>
          <w:szCs w:val="24"/>
        </w:rPr>
        <w:t xml:space="preserve"> We also recognise the importance of </w:t>
      </w:r>
      <w:r w:rsidR="00295BBB">
        <w:rPr>
          <w:rFonts w:asciiTheme="minorHAnsi" w:hAnsiTheme="minorHAnsi" w:cstheme="minorHAnsi"/>
          <w:sz w:val="24"/>
          <w:szCs w:val="24"/>
        </w:rPr>
        <w:t>providing</w:t>
      </w:r>
      <w:r w:rsidR="008B0A37">
        <w:rPr>
          <w:rFonts w:asciiTheme="minorHAnsi" w:hAnsiTheme="minorHAnsi" w:cstheme="minorHAnsi"/>
          <w:sz w:val="24"/>
          <w:szCs w:val="24"/>
        </w:rPr>
        <w:t xml:space="preserve"> </w:t>
      </w:r>
      <w:r w:rsidR="00295BBB">
        <w:rPr>
          <w:rFonts w:asciiTheme="minorHAnsi" w:hAnsiTheme="minorHAnsi" w:cstheme="minorHAnsi"/>
          <w:sz w:val="24"/>
          <w:szCs w:val="24"/>
        </w:rPr>
        <w:t xml:space="preserve">a </w:t>
      </w:r>
      <w:r w:rsidR="008B0A37">
        <w:rPr>
          <w:rFonts w:asciiTheme="minorHAnsi" w:hAnsiTheme="minorHAnsi" w:cstheme="minorHAnsi"/>
          <w:sz w:val="24"/>
          <w:szCs w:val="24"/>
        </w:rPr>
        <w:t>clear and efficient process</w:t>
      </w:r>
      <w:r w:rsidR="00295BBB">
        <w:rPr>
          <w:rFonts w:asciiTheme="minorHAnsi" w:hAnsiTheme="minorHAnsi" w:cstheme="minorHAnsi"/>
          <w:sz w:val="24"/>
          <w:szCs w:val="24"/>
        </w:rPr>
        <w:t xml:space="preserve"> for people</w:t>
      </w:r>
      <w:r w:rsidR="008B0A37">
        <w:rPr>
          <w:rFonts w:asciiTheme="minorHAnsi" w:hAnsiTheme="minorHAnsi" w:cstheme="minorHAnsi"/>
          <w:sz w:val="24"/>
          <w:szCs w:val="24"/>
        </w:rPr>
        <w:t xml:space="preserve"> to complain where they believe </w:t>
      </w:r>
      <w:r w:rsidR="00295BBB">
        <w:rPr>
          <w:rFonts w:asciiTheme="minorHAnsi" w:hAnsiTheme="minorHAnsi" w:cstheme="minorHAnsi"/>
          <w:sz w:val="24"/>
          <w:szCs w:val="24"/>
        </w:rPr>
        <w:t>we have fallen below our standards</w:t>
      </w:r>
      <w:r w:rsidR="00024F55">
        <w:rPr>
          <w:rFonts w:asciiTheme="minorHAnsi" w:hAnsiTheme="minorHAnsi" w:cstheme="minorHAnsi"/>
          <w:sz w:val="24"/>
          <w:szCs w:val="24"/>
        </w:rPr>
        <w:t>.</w:t>
      </w:r>
    </w:p>
    <w:p w14:paraId="07C1A21F" w14:textId="77777777" w:rsidR="00024F55" w:rsidRDefault="00024F55" w:rsidP="006E4DAE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2A753D61" w14:textId="0F006197" w:rsidR="006E4DAE" w:rsidRDefault="00024F55" w:rsidP="006E4DAE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</w:t>
      </w:r>
      <w:r w:rsidR="006E4DAE">
        <w:rPr>
          <w:rFonts w:asciiTheme="minorHAnsi" w:hAnsiTheme="minorHAnsi" w:cstheme="minorHAnsi"/>
          <w:sz w:val="24"/>
          <w:szCs w:val="24"/>
        </w:rPr>
        <w:t xml:space="preserve"> seek to identify and deal with causes of any discontent at an early stage.  However, should there be complaints, these are taken seriously and play a positive part in improving future service delivery.  Complainants should not pursue issues through other channels until, and unless they have first exhausted the Association’s own complaints procedure.</w:t>
      </w:r>
    </w:p>
    <w:p w14:paraId="6EC07BF7" w14:textId="77777777" w:rsidR="006E4DAE" w:rsidRDefault="006E4DAE" w:rsidP="006E4DAE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6960A8BE" w14:textId="77777777" w:rsidR="006E4DAE" w:rsidRDefault="006E4DAE" w:rsidP="006E4DAE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What is a complaint?</w:t>
      </w:r>
    </w:p>
    <w:p w14:paraId="3C365E29" w14:textId="77777777" w:rsidR="006E4DAE" w:rsidRDefault="006E4DAE" w:rsidP="006E4DAE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CC71C45" w14:textId="77777777" w:rsidR="006E4DAE" w:rsidRDefault="006E4DAE" w:rsidP="006E4DAE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complaint is an expression of dissatisfaction with the Association either by a tenant, applicant or member of the public, where an initial response to their problems has not proven satisfactory.</w:t>
      </w:r>
    </w:p>
    <w:p w14:paraId="4D944095" w14:textId="77777777" w:rsidR="006E4DAE" w:rsidRDefault="006E4DAE" w:rsidP="006E4DAE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4B7E72D7" w14:textId="77777777" w:rsidR="006E4DAE" w:rsidRDefault="006E4DAE" w:rsidP="006E4DAE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How to complain?</w:t>
      </w:r>
    </w:p>
    <w:p w14:paraId="4D086C5C" w14:textId="77777777" w:rsidR="006E4DAE" w:rsidRDefault="006E4DAE" w:rsidP="006E4DAE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31DF7C" w14:textId="77777777" w:rsidR="006E4DAE" w:rsidRDefault="006E4DAE" w:rsidP="006E4DAE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procedure is designed to allow complainants to choose how to complain.  If a tenant, applicant or member of the public</w:t>
      </w:r>
      <w:r w:rsidR="00C74814">
        <w:rPr>
          <w:rFonts w:asciiTheme="minorHAnsi" w:hAnsiTheme="minorHAnsi" w:cstheme="minorHAnsi"/>
          <w:sz w:val="24"/>
          <w:szCs w:val="24"/>
        </w:rPr>
        <w:t xml:space="preserve"> wishes to express their dissatisfaction about the action or lack of action by the Association or about the action or actions of a member of the Association’s staff, then they may do so by whatever method they choose.</w:t>
      </w:r>
    </w:p>
    <w:p w14:paraId="2F577EA0" w14:textId="77777777" w:rsidR="00C74814" w:rsidRDefault="00C74814" w:rsidP="006E4DAE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4AA18D27" w14:textId="77777777" w:rsidR="00C74814" w:rsidRDefault="00C74814" w:rsidP="006E4DAE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most common ways of making a complaint are:-</w:t>
      </w:r>
    </w:p>
    <w:p w14:paraId="32B0E085" w14:textId="77777777" w:rsidR="00C74814" w:rsidRDefault="00C74814" w:rsidP="006E4DAE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46A20F81" w14:textId="1CAC8472" w:rsidR="00C74814" w:rsidRDefault="00C74814" w:rsidP="00A671DA">
      <w:pPr>
        <w:pStyle w:val="NoSpacing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By letter to</w:t>
      </w:r>
    </w:p>
    <w:p w14:paraId="5239A2C0" w14:textId="77777777" w:rsidR="00C74814" w:rsidRDefault="00C74814" w:rsidP="00C74814">
      <w:pPr>
        <w:pStyle w:val="NoSpacing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Shropshire Rural Housing Association</w:t>
      </w:r>
    </w:p>
    <w:p w14:paraId="08258641" w14:textId="77777777" w:rsidR="00C74814" w:rsidRDefault="00C74814" w:rsidP="00C74814">
      <w:pPr>
        <w:pStyle w:val="NoSpacing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Maltings</w:t>
      </w:r>
    </w:p>
    <w:p w14:paraId="229C31AC" w14:textId="77777777" w:rsidR="00C74814" w:rsidRDefault="00C74814" w:rsidP="00C74814">
      <w:pPr>
        <w:pStyle w:val="NoSpacing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59 Lythwood Road</w:t>
      </w:r>
    </w:p>
    <w:p w14:paraId="5D2A66F4" w14:textId="77777777" w:rsidR="00C74814" w:rsidRDefault="00C74814" w:rsidP="00C74814">
      <w:pPr>
        <w:pStyle w:val="NoSpacing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Bayston Hill</w:t>
      </w:r>
    </w:p>
    <w:p w14:paraId="3EBC85D1" w14:textId="77777777" w:rsidR="00C74814" w:rsidRDefault="00C74814" w:rsidP="00C74814">
      <w:pPr>
        <w:pStyle w:val="NoSpacing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Shrewsbury </w:t>
      </w:r>
    </w:p>
    <w:p w14:paraId="61668155" w14:textId="77777777" w:rsidR="00C74814" w:rsidRDefault="00C74814" w:rsidP="00C74814">
      <w:pPr>
        <w:pStyle w:val="NoSpacing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Shropshire </w:t>
      </w:r>
    </w:p>
    <w:p w14:paraId="347C94FD" w14:textId="77777777" w:rsidR="00C74814" w:rsidRDefault="00C74814" w:rsidP="00C74814">
      <w:pPr>
        <w:pStyle w:val="NoSpacing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SY3 0NA</w:t>
      </w:r>
    </w:p>
    <w:p w14:paraId="1D61E7CD" w14:textId="77777777" w:rsidR="00C74814" w:rsidRPr="00D65776" w:rsidRDefault="00C74814" w:rsidP="00A671DA">
      <w:pPr>
        <w:pStyle w:val="NoSpacing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 telephone on </w:t>
      </w:r>
      <w:r>
        <w:rPr>
          <w:rFonts w:asciiTheme="minorHAnsi" w:hAnsiTheme="minorHAnsi" w:cstheme="minorHAnsi"/>
          <w:b/>
          <w:sz w:val="24"/>
          <w:szCs w:val="24"/>
        </w:rPr>
        <w:t>01743 874848</w:t>
      </w:r>
    </w:p>
    <w:p w14:paraId="50065839" w14:textId="60EAF0BA" w:rsidR="00295BBB" w:rsidRPr="00C74814" w:rsidRDefault="00295BBB" w:rsidP="00A671DA">
      <w:pPr>
        <w:pStyle w:val="NoSpacing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 Text to </w:t>
      </w:r>
      <w:r w:rsidR="00137657" w:rsidRPr="00137657">
        <w:rPr>
          <w:rFonts w:asciiTheme="minorHAnsi" w:hAnsiTheme="minorHAnsi" w:cstheme="minorHAnsi"/>
          <w:b/>
          <w:sz w:val="24"/>
          <w:szCs w:val="24"/>
        </w:rPr>
        <w:t>07885 464687</w:t>
      </w:r>
    </w:p>
    <w:p w14:paraId="1E7357C1" w14:textId="1392C482" w:rsidR="00197C1B" w:rsidRDefault="00197C1B" w:rsidP="00A671DA">
      <w:pPr>
        <w:pStyle w:val="NoSpacing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Via the Feedback Section on our Website: www.shropshirerural.co.uk</w:t>
      </w:r>
    </w:p>
    <w:p w14:paraId="00897C7B" w14:textId="77777777" w:rsidR="008F3971" w:rsidRDefault="008F3971" w:rsidP="00D65776">
      <w:pPr>
        <w:pStyle w:val="NoSpacing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49FA40CF" w14:textId="77777777" w:rsidR="00C74814" w:rsidRDefault="00C74814" w:rsidP="00A671DA">
      <w:pPr>
        <w:pStyle w:val="NoSpacing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person, or by</w:t>
      </w:r>
    </w:p>
    <w:p w14:paraId="209519CC" w14:textId="77777777" w:rsidR="00C74814" w:rsidRPr="00C74814" w:rsidRDefault="00C74814" w:rsidP="00A671DA">
      <w:pPr>
        <w:pStyle w:val="NoSpacing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Email to </w:t>
      </w:r>
      <w:hyperlink r:id="rId9" w:history="1">
        <w:r w:rsidRPr="00922DD3">
          <w:rPr>
            <w:rStyle w:val="Hyperlink"/>
            <w:rFonts w:asciiTheme="minorHAnsi" w:hAnsiTheme="minorHAnsi" w:cstheme="minorHAnsi"/>
            <w:b/>
            <w:sz w:val="24"/>
            <w:szCs w:val="24"/>
          </w:rPr>
          <w:t>enquiries@shropshirerural.co.uk</w:t>
        </w:r>
      </w:hyperlink>
    </w:p>
    <w:p w14:paraId="36095961" w14:textId="77777777" w:rsidR="00C74814" w:rsidRDefault="00C74814" w:rsidP="00C74814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FB6B89B" w14:textId="44DF9762" w:rsidR="00C74814" w:rsidRDefault="00A521DA" w:rsidP="00C74814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Raising an </w:t>
      </w:r>
      <w:r w:rsidR="00C74814">
        <w:rPr>
          <w:rFonts w:asciiTheme="minorHAnsi" w:hAnsiTheme="minorHAnsi" w:cstheme="minorHAnsi"/>
          <w:b/>
          <w:sz w:val="24"/>
          <w:szCs w:val="24"/>
        </w:rPr>
        <w:t xml:space="preserve">Initial </w:t>
      </w:r>
      <w:r>
        <w:rPr>
          <w:rFonts w:asciiTheme="minorHAnsi" w:hAnsiTheme="minorHAnsi" w:cstheme="minorHAnsi"/>
          <w:b/>
          <w:sz w:val="24"/>
          <w:szCs w:val="24"/>
        </w:rPr>
        <w:t>Concern</w:t>
      </w:r>
    </w:p>
    <w:p w14:paraId="3FD4C808" w14:textId="77777777" w:rsidR="00C74814" w:rsidRDefault="00C74814" w:rsidP="00C74814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10ABDCF" w14:textId="5BD32BD2" w:rsidR="00C74814" w:rsidRDefault="00197C1B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an individual </w:t>
      </w:r>
      <w:r w:rsidR="00C74814">
        <w:rPr>
          <w:rFonts w:asciiTheme="minorHAnsi" w:hAnsiTheme="minorHAnsi" w:cstheme="minorHAnsi"/>
          <w:sz w:val="24"/>
          <w:szCs w:val="24"/>
        </w:rPr>
        <w:t>wish</w:t>
      </w:r>
      <w:r w:rsidR="008F3971">
        <w:rPr>
          <w:rFonts w:asciiTheme="minorHAnsi" w:hAnsiTheme="minorHAnsi" w:cstheme="minorHAnsi"/>
          <w:sz w:val="24"/>
          <w:szCs w:val="24"/>
        </w:rPr>
        <w:t>e</w:t>
      </w:r>
      <w:r w:rsidR="00A521DA">
        <w:rPr>
          <w:rFonts w:asciiTheme="minorHAnsi" w:hAnsiTheme="minorHAnsi" w:cstheme="minorHAnsi"/>
          <w:sz w:val="24"/>
          <w:szCs w:val="24"/>
        </w:rPr>
        <w:t>s</w:t>
      </w:r>
      <w:r w:rsidR="00C74814">
        <w:rPr>
          <w:rFonts w:asciiTheme="minorHAnsi" w:hAnsiTheme="minorHAnsi" w:cstheme="minorHAnsi"/>
          <w:sz w:val="24"/>
          <w:szCs w:val="24"/>
        </w:rPr>
        <w:t xml:space="preserve"> to draw a matter </w:t>
      </w:r>
      <w:r w:rsidR="008F3971">
        <w:rPr>
          <w:rFonts w:asciiTheme="minorHAnsi" w:hAnsiTheme="minorHAnsi" w:cstheme="minorHAnsi"/>
          <w:sz w:val="24"/>
          <w:szCs w:val="24"/>
        </w:rPr>
        <w:t xml:space="preserve">of concern </w:t>
      </w:r>
      <w:r w:rsidR="00C74814">
        <w:rPr>
          <w:rFonts w:asciiTheme="minorHAnsi" w:hAnsiTheme="minorHAnsi" w:cstheme="minorHAnsi"/>
          <w:sz w:val="24"/>
          <w:szCs w:val="24"/>
        </w:rPr>
        <w:t xml:space="preserve">to the attention of the Association, that some explanation of the Association’s performance or lack of it, is warranted, but </w:t>
      </w:r>
      <w:r>
        <w:rPr>
          <w:rFonts w:asciiTheme="minorHAnsi" w:hAnsiTheme="minorHAnsi" w:cstheme="minorHAnsi"/>
          <w:sz w:val="24"/>
          <w:szCs w:val="24"/>
        </w:rPr>
        <w:t xml:space="preserve">they </w:t>
      </w:r>
      <w:r w:rsidR="00C74814">
        <w:rPr>
          <w:rFonts w:asciiTheme="minorHAnsi" w:hAnsiTheme="minorHAnsi" w:cstheme="minorHAnsi"/>
          <w:sz w:val="24"/>
          <w:szCs w:val="24"/>
        </w:rPr>
        <w:t xml:space="preserve">do not feel that a formal investigation is necessary then </w:t>
      </w:r>
      <w:r w:rsidR="00A521DA">
        <w:rPr>
          <w:rFonts w:asciiTheme="minorHAnsi" w:hAnsiTheme="minorHAnsi" w:cstheme="minorHAnsi"/>
          <w:sz w:val="24"/>
          <w:szCs w:val="24"/>
        </w:rPr>
        <w:t xml:space="preserve">the matter </w:t>
      </w:r>
      <w:r w:rsidR="00C74814">
        <w:rPr>
          <w:rFonts w:asciiTheme="minorHAnsi" w:hAnsiTheme="minorHAnsi" w:cstheme="minorHAnsi"/>
          <w:sz w:val="24"/>
          <w:szCs w:val="24"/>
        </w:rPr>
        <w:t>should be raised</w:t>
      </w:r>
      <w:r w:rsidR="00A521DA">
        <w:rPr>
          <w:rFonts w:asciiTheme="minorHAnsi" w:hAnsiTheme="minorHAnsi" w:cstheme="minorHAnsi"/>
          <w:sz w:val="24"/>
          <w:szCs w:val="24"/>
        </w:rPr>
        <w:t xml:space="preserve"> with a member of the Association’s staff</w:t>
      </w:r>
      <w:r w:rsidR="00C74814">
        <w:rPr>
          <w:rFonts w:asciiTheme="minorHAnsi" w:hAnsiTheme="minorHAnsi" w:cstheme="minorHAnsi"/>
          <w:sz w:val="24"/>
          <w:szCs w:val="24"/>
        </w:rPr>
        <w:t xml:space="preserve">.  </w:t>
      </w:r>
      <w:r w:rsidR="00A521DA">
        <w:rPr>
          <w:rFonts w:asciiTheme="minorHAnsi" w:hAnsiTheme="minorHAnsi" w:cstheme="minorHAnsi"/>
          <w:sz w:val="24"/>
          <w:szCs w:val="24"/>
        </w:rPr>
        <w:t>To ensure the matter is dealt with swiftly, it should be raised as follows:</w:t>
      </w:r>
    </w:p>
    <w:p w14:paraId="7420A568" w14:textId="77777777" w:rsidR="00C74814" w:rsidRDefault="00C74814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5E1AB32F" w14:textId="24E5D983" w:rsidR="009820C8" w:rsidRDefault="008F3971" w:rsidP="00D65776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Initial concerns should be made t</w:t>
      </w:r>
      <w:r w:rsidR="00A521DA">
        <w:rPr>
          <w:rFonts w:asciiTheme="minorHAnsi" w:hAnsiTheme="minorHAnsi" w:cstheme="minorHAnsi"/>
          <w:sz w:val="24"/>
          <w:szCs w:val="24"/>
        </w:rPr>
        <w:t>o the appropriate staff member.  This will usually be the staff member responsible for the relevant area of the Association’s service.  E.g. The Asset Manager, Housing Officer or Sheltered Scheme Manager.</w:t>
      </w:r>
      <w:r w:rsidR="008E55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7BD4E1" w14:textId="77777777" w:rsidR="009820C8" w:rsidRDefault="009820C8" w:rsidP="009820C8">
      <w:pPr>
        <w:pStyle w:val="NoSpacing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2938E60F" w14:textId="6C86145F" w:rsidR="008F3971" w:rsidRDefault="008F3971" w:rsidP="00D65776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They can be made:</w:t>
      </w:r>
    </w:p>
    <w:p w14:paraId="6EC88163" w14:textId="77777777" w:rsidR="009820C8" w:rsidRDefault="009820C8" w:rsidP="009820C8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1516E405" w14:textId="03B808B2" w:rsidR="00C74814" w:rsidRDefault="009820C8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C74814">
        <w:rPr>
          <w:rFonts w:asciiTheme="minorHAnsi" w:hAnsiTheme="minorHAnsi" w:cstheme="minorHAnsi"/>
          <w:sz w:val="24"/>
          <w:szCs w:val="24"/>
        </w:rPr>
        <w:t>n person, by telephone, in writing or by using email</w:t>
      </w:r>
    </w:p>
    <w:p w14:paraId="2A364306" w14:textId="463234CF" w:rsidR="00C74814" w:rsidRDefault="00C7481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soon as is reasonably practicable after the </w:t>
      </w:r>
      <w:r w:rsidR="00A521DA">
        <w:rPr>
          <w:rFonts w:asciiTheme="minorHAnsi" w:hAnsiTheme="minorHAnsi" w:cstheme="minorHAnsi"/>
          <w:sz w:val="24"/>
          <w:szCs w:val="24"/>
        </w:rPr>
        <w:t xml:space="preserve">matter </w:t>
      </w:r>
      <w:r>
        <w:rPr>
          <w:rFonts w:asciiTheme="minorHAnsi" w:hAnsiTheme="minorHAnsi" w:cstheme="minorHAnsi"/>
          <w:sz w:val="24"/>
          <w:szCs w:val="24"/>
        </w:rPr>
        <w:t>has arisen</w:t>
      </w:r>
    </w:p>
    <w:p w14:paraId="7EB60149" w14:textId="77777777" w:rsidR="00C74814" w:rsidRDefault="00C7481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as much detail as possible</w:t>
      </w:r>
    </w:p>
    <w:p w14:paraId="275C51FF" w14:textId="487F2771" w:rsidR="00C74814" w:rsidRDefault="00C74814">
      <w:pPr>
        <w:pStyle w:val="NoSpacing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confidence </w:t>
      </w:r>
      <w:r w:rsidR="004478A4">
        <w:rPr>
          <w:rFonts w:asciiTheme="minorHAnsi" w:hAnsiTheme="minorHAnsi" w:cstheme="minorHAnsi"/>
          <w:sz w:val="24"/>
          <w:szCs w:val="24"/>
        </w:rPr>
        <w:t>if requested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BC25C83" w14:textId="77777777" w:rsidR="00C74814" w:rsidRDefault="00C74814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4B6525C4" w14:textId="556C4727" w:rsidR="00C74814" w:rsidRDefault="00A35BDE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responding to an initial co</w:t>
      </w:r>
      <w:r w:rsidR="00A521DA">
        <w:rPr>
          <w:rFonts w:asciiTheme="minorHAnsi" w:hAnsiTheme="minorHAnsi" w:cstheme="minorHAnsi"/>
          <w:sz w:val="24"/>
          <w:szCs w:val="24"/>
        </w:rPr>
        <w:t>ncern</w:t>
      </w:r>
      <w:r>
        <w:rPr>
          <w:rFonts w:asciiTheme="minorHAnsi" w:hAnsiTheme="minorHAnsi" w:cstheme="minorHAnsi"/>
          <w:sz w:val="24"/>
          <w:szCs w:val="24"/>
        </w:rPr>
        <w:t xml:space="preserve">, the </w:t>
      </w:r>
      <w:r w:rsidR="00A521DA">
        <w:rPr>
          <w:rFonts w:asciiTheme="minorHAnsi" w:hAnsiTheme="minorHAnsi" w:cstheme="minorHAnsi"/>
          <w:sz w:val="24"/>
          <w:szCs w:val="24"/>
        </w:rPr>
        <w:t xml:space="preserve">person raising the concern </w:t>
      </w:r>
      <w:r w:rsidR="00C74814">
        <w:rPr>
          <w:rFonts w:asciiTheme="minorHAnsi" w:hAnsiTheme="minorHAnsi" w:cstheme="minorHAnsi"/>
          <w:sz w:val="24"/>
          <w:szCs w:val="24"/>
        </w:rPr>
        <w:t xml:space="preserve">will be asked what </w:t>
      </w:r>
      <w:r>
        <w:rPr>
          <w:rFonts w:asciiTheme="minorHAnsi" w:hAnsiTheme="minorHAnsi" w:cstheme="minorHAnsi"/>
          <w:sz w:val="24"/>
          <w:szCs w:val="24"/>
        </w:rPr>
        <w:t>they</w:t>
      </w:r>
      <w:r w:rsidR="00C74814">
        <w:rPr>
          <w:rFonts w:asciiTheme="minorHAnsi" w:hAnsiTheme="minorHAnsi" w:cstheme="minorHAnsi"/>
          <w:sz w:val="24"/>
          <w:szCs w:val="24"/>
        </w:rPr>
        <w:t xml:space="preserve"> wish the Association to do to rectify the problem or improve matters.  These views are extremely important if satisfaction is to be provided.</w:t>
      </w:r>
    </w:p>
    <w:p w14:paraId="0266AAF2" w14:textId="77777777" w:rsidR="00C74814" w:rsidRDefault="00C74814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37B8B81E" w14:textId="3908D17F" w:rsidR="00C74814" w:rsidRDefault="00C74814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8F3971">
        <w:rPr>
          <w:rFonts w:asciiTheme="minorHAnsi" w:hAnsiTheme="minorHAnsi" w:cstheme="minorHAnsi"/>
          <w:sz w:val="24"/>
          <w:szCs w:val="24"/>
        </w:rPr>
        <w:t>ir</w:t>
      </w:r>
      <w:r>
        <w:rPr>
          <w:rFonts w:asciiTheme="minorHAnsi" w:hAnsiTheme="minorHAnsi" w:cstheme="minorHAnsi"/>
          <w:sz w:val="24"/>
          <w:szCs w:val="24"/>
        </w:rPr>
        <w:t xml:space="preserve"> views will be taken into account when the matter is being investigated.  The person </w:t>
      </w:r>
      <w:r w:rsidR="00A521DA">
        <w:rPr>
          <w:rFonts w:asciiTheme="minorHAnsi" w:hAnsiTheme="minorHAnsi" w:cstheme="minorHAnsi"/>
          <w:sz w:val="24"/>
          <w:szCs w:val="24"/>
        </w:rPr>
        <w:t>responding to the matter</w:t>
      </w:r>
      <w:r>
        <w:rPr>
          <w:rFonts w:asciiTheme="minorHAnsi" w:hAnsiTheme="minorHAnsi" w:cstheme="minorHAnsi"/>
          <w:sz w:val="24"/>
          <w:szCs w:val="24"/>
        </w:rPr>
        <w:t xml:space="preserve"> will either take remedial action as soon as possible or reply in writing within fourteen days giving the reason(s) why no such action has been taken.</w:t>
      </w:r>
    </w:p>
    <w:p w14:paraId="447C2533" w14:textId="77777777" w:rsidR="00C74814" w:rsidRDefault="00C74814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69ABFF40" w14:textId="40321A37" w:rsidR="00C74814" w:rsidRDefault="00A521DA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Such matters</w:t>
      </w:r>
      <w:r w:rsidR="00C74814">
        <w:rPr>
          <w:rFonts w:asciiTheme="minorHAnsi" w:hAnsiTheme="minorHAnsi" w:cstheme="minorHAnsi"/>
          <w:sz w:val="24"/>
          <w:szCs w:val="24"/>
        </w:rPr>
        <w:t xml:space="preserve"> should normally be capable of being dealt with in a relatively </w:t>
      </w:r>
      <w:r w:rsidR="00CF1EC9">
        <w:rPr>
          <w:rFonts w:asciiTheme="minorHAnsi" w:hAnsiTheme="minorHAnsi" w:cstheme="minorHAnsi"/>
          <w:sz w:val="24"/>
          <w:szCs w:val="24"/>
        </w:rPr>
        <w:t xml:space="preserve">short time scale and on a fairly informal basis.  If </w:t>
      </w:r>
      <w:r w:rsidR="00A35BDE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person raising the concern</w:t>
      </w:r>
      <w:r w:rsidR="00A35BDE">
        <w:rPr>
          <w:rFonts w:asciiTheme="minorHAnsi" w:hAnsiTheme="minorHAnsi" w:cstheme="minorHAnsi"/>
          <w:sz w:val="24"/>
          <w:szCs w:val="24"/>
        </w:rPr>
        <w:t xml:space="preserve"> is</w:t>
      </w:r>
      <w:r w:rsidR="00CF1EC9">
        <w:rPr>
          <w:rFonts w:asciiTheme="minorHAnsi" w:hAnsiTheme="minorHAnsi" w:cstheme="minorHAnsi"/>
          <w:sz w:val="24"/>
          <w:szCs w:val="24"/>
        </w:rPr>
        <w:t xml:space="preserve"> unhappy with the </w:t>
      </w:r>
      <w:r>
        <w:rPr>
          <w:rFonts w:asciiTheme="minorHAnsi" w:hAnsiTheme="minorHAnsi" w:cstheme="minorHAnsi"/>
          <w:sz w:val="24"/>
          <w:szCs w:val="24"/>
        </w:rPr>
        <w:t>response</w:t>
      </w:r>
      <w:r w:rsidR="00CF1EC9">
        <w:rPr>
          <w:rFonts w:asciiTheme="minorHAnsi" w:hAnsiTheme="minorHAnsi" w:cstheme="minorHAnsi"/>
          <w:sz w:val="24"/>
          <w:szCs w:val="24"/>
        </w:rPr>
        <w:t xml:space="preserve"> </w:t>
      </w:r>
      <w:r w:rsidR="00A35BDE">
        <w:rPr>
          <w:rFonts w:asciiTheme="minorHAnsi" w:hAnsiTheme="minorHAnsi" w:cstheme="minorHAnsi"/>
          <w:sz w:val="24"/>
          <w:szCs w:val="24"/>
        </w:rPr>
        <w:t>they</w:t>
      </w:r>
      <w:r w:rsidR="00CF1EC9">
        <w:rPr>
          <w:rFonts w:asciiTheme="minorHAnsi" w:hAnsiTheme="minorHAnsi" w:cstheme="minorHAnsi"/>
          <w:sz w:val="24"/>
          <w:szCs w:val="24"/>
        </w:rPr>
        <w:t xml:space="preserve"> may raise the issue as a </w:t>
      </w:r>
      <w:r>
        <w:rPr>
          <w:rFonts w:asciiTheme="minorHAnsi" w:hAnsiTheme="minorHAnsi" w:cstheme="minorHAnsi"/>
          <w:sz w:val="24"/>
          <w:szCs w:val="24"/>
        </w:rPr>
        <w:t>formal</w:t>
      </w:r>
      <w:r w:rsidR="00CF1EC9">
        <w:rPr>
          <w:rFonts w:asciiTheme="minorHAnsi" w:hAnsiTheme="minorHAnsi" w:cstheme="minorHAnsi"/>
          <w:sz w:val="24"/>
          <w:szCs w:val="24"/>
        </w:rPr>
        <w:t xml:space="preserve"> complaint.</w:t>
      </w:r>
    </w:p>
    <w:p w14:paraId="066C1F68" w14:textId="77777777" w:rsidR="00CF1EC9" w:rsidRDefault="00CF1EC9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7CFD947F" w14:textId="5D249282" w:rsidR="00CF1EC9" w:rsidRDefault="00A521DA" w:rsidP="00C74814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First</w:t>
      </w:r>
      <w:r w:rsidR="009820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1EC9">
        <w:rPr>
          <w:rFonts w:asciiTheme="minorHAnsi" w:hAnsiTheme="minorHAnsi" w:cstheme="minorHAnsi"/>
          <w:b/>
          <w:sz w:val="24"/>
          <w:szCs w:val="24"/>
        </w:rPr>
        <w:t>Stage Complaint</w:t>
      </w:r>
    </w:p>
    <w:p w14:paraId="2736C36D" w14:textId="77777777" w:rsidR="00CF1EC9" w:rsidRDefault="00CF1EC9" w:rsidP="00C74814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F3E6AA" w14:textId="7839F492" w:rsidR="00CF1EC9" w:rsidRDefault="00CF1EC9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the </w:t>
      </w:r>
      <w:r w:rsidR="00A521DA">
        <w:rPr>
          <w:rFonts w:asciiTheme="minorHAnsi" w:hAnsiTheme="minorHAnsi" w:cstheme="minorHAnsi"/>
          <w:sz w:val="24"/>
          <w:szCs w:val="24"/>
        </w:rPr>
        <w:t xml:space="preserve">outcome </w:t>
      </w:r>
      <w:r>
        <w:rPr>
          <w:rFonts w:asciiTheme="minorHAnsi" w:hAnsiTheme="minorHAnsi" w:cstheme="minorHAnsi"/>
          <w:sz w:val="24"/>
          <w:szCs w:val="24"/>
        </w:rPr>
        <w:t xml:space="preserve">of an initial </w:t>
      </w:r>
      <w:r w:rsidR="00A521DA">
        <w:rPr>
          <w:rFonts w:asciiTheme="minorHAnsi" w:hAnsiTheme="minorHAnsi" w:cstheme="minorHAnsi"/>
          <w:sz w:val="24"/>
          <w:szCs w:val="24"/>
        </w:rPr>
        <w:t>concern</w:t>
      </w:r>
      <w:r>
        <w:rPr>
          <w:rFonts w:asciiTheme="minorHAnsi" w:hAnsiTheme="minorHAnsi" w:cstheme="minorHAnsi"/>
          <w:sz w:val="24"/>
          <w:szCs w:val="24"/>
        </w:rPr>
        <w:t xml:space="preserve"> is unacceptable</w:t>
      </w:r>
      <w:r w:rsidR="00A35BD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or if the complaint is about the action(s) of a member of the Association’s staff, a complaint should be made to the Chief Executive at the Association’s office.  Such a complaint should be:</w:t>
      </w:r>
    </w:p>
    <w:p w14:paraId="79E4FF31" w14:textId="77777777" w:rsidR="00CF1EC9" w:rsidRDefault="00CF1EC9" w:rsidP="00C74814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611EE951" w14:textId="77777777" w:rsidR="00CF1EC9" w:rsidRDefault="00CF1EC9" w:rsidP="00A671DA">
      <w:pPr>
        <w:pStyle w:val="NoSpacing"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as much detail as possible</w:t>
      </w:r>
    </w:p>
    <w:p w14:paraId="79E9C5A1" w14:textId="77777777" w:rsidR="00CF1EC9" w:rsidRDefault="00CF1EC9" w:rsidP="00A671DA">
      <w:pPr>
        <w:pStyle w:val="NoSpacing"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Made as soon as is reasonably practicable after the cause for complaint has arisen</w:t>
      </w:r>
    </w:p>
    <w:p w14:paraId="184F9F56" w14:textId="77777777" w:rsidR="00CF1EC9" w:rsidRDefault="00CF1EC9" w:rsidP="00A671DA">
      <w:pPr>
        <w:pStyle w:val="NoSpacing"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confidence if you request this.</w:t>
      </w:r>
    </w:p>
    <w:p w14:paraId="41A064CF" w14:textId="77777777" w:rsidR="00CF1EC9" w:rsidRDefault="00CF1EC9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41482660" w14:textId="62687E6C" w:rsidR="00CF1EC9" w:rsidRDefault="00CF1EC9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Again, </w:t>
      </w:r>
      <w:r w:rsidR="007A7470">
        <w:rPr>
          <w:rFonts w:asciiTheme="minorHAnsi" w:hAnsiTheme="minorHAnsi" w:cstheme="minorHAnsi"/>
          <w:sz w:val="24"/>
          <w:szCs w:val="24"/>
        </w:rPr>
        <w:t>first</w:t>
      </w:r>
      <w:r>
        <w:rPr>
          <w:rFonts w:asciiTheme="minorHAnsi" w:hAnsiTheme="minorHAnsi" w:cstheme="minorHAnsi"/>
          <w:sz w:val="24"/>
          <w:szCs w:val="24"/>
        </w:rPr>
        <w:t xml:space="preserve"> stage complaints can be made</w:t>
      </w:r>
      <w:r w:rsidR="008F3971">
        <w:rPr>
          <w:rFonts w:asciiTheme="minorHAnsi" w:hAnsiTheme="minorHAnsi" w:cstheme="minorHAnsi"/>
          <w:sz w:val="24"/>
          <w:szCs w:val="24"/>
        </w:rPr>
        <w:t xml:space="preserve"> using any of the methods listed previously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7F50E2A" w14:textId="77777777" w:rsidR="00CF1EC9" w:rsidRDefault="00CF1EC9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34F003C6" w14:textId="1D74F617" w:rsidR="00CF1EC9" w:rsidRDefault="008F3971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complaint will be:</w:t>
      </w:r>
    </w:p>
    <w:p w14:paraId="76CD846A" w14:textId="0F58F2F1" w:rsidR="00CF1EC9" w:rsidRDefault="00CF1EC9" w:rsidP="00A671DA">
      <w:pPr>
        <w:pStyle w:val="NoSpacing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Recorded in </w:t>
      </w:r>
      <w:r w:rsidR="008F3971">
        <w:rPr>
          <w:rFonts w:asciiTheme="minorHAnsi" w:hAnsiTheme="minorHAnsi" w:cstheme="minorHAnsi"/>
          <w:sz w:val="24"/>
          <w:szCs w:val="24"/>
        </w:rPr>
        <w:t>the Association’s C</w:t>
      </w:r>
      <w:r>
        <w:rPr>
          <w:rFonts w:asciiTheme="minorHAnsi" w:hAnsiTheme="minorHAnsi" w:cstheme="minorHAnsi"/>
          <w:sz w:val="24"/>
          <w:szCs w:val="24"/>
        </w:rPr>
        <w:t xml:space="preserve">omplaints </w:t>
      </w:r>
      <w:r w:rsidR="008F3971">
        <w:rPr>
          <w:rFonts w:asciiTheme="minorHAnsi" w:hAnsiTheme="minorHAnsi" w:cstheme="minorHAnsi"/>
          <w:sz w:val="24"/>
          <w:szCs w:val="24"/>
        </w:rPr>
        <w:t>Log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5DCD45" w14:textId="3F30438F" w:rsidR="00CF1EC9" w:rsidRDefault="00CF1EC9" w:rsidP="00A671DA">
      <w:pPr>
        <w:pStyle w:val="NoSpacing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Drawn to the attention of the Chair of </w:t>
      </w:r>
      <w:r w:rsidR="00A35BDE">
        <w:rPr>
          <w:rFonts w:asciiTheme="minorHAnsi" w:hAnsiTheme="minorHAnsi" w:cstheme="minorHAnsi"/>
          <w:sz w:val="24"/>
          <w:szCs w:val="24"/>
        </w:rPr>
        <w:t>The Association</w:t>
      </w:r>
      <w:r w:rsidR="007A7470">
        <w:rPr>
          <w:rFonts w:asciiTheme="minorHAnsi" w:hAnsiTheme="minorHAnsi" w:cstheme="minorHAnsi"/>
          <w:sz w:val="24"/>
          <w:szCs w:val="24"/>
        </w:rPr>
        <w:t xml:space="preserve"> and to the Chair of Housing Management Committee</w:t>
      </w:r>
      <w:r w:rsidR="00A35BDE">
        <w:rPr>
          <w:rFonts w:asciiTheme="minorHAnsi" w:hAnsiTheme="minorHAnsi" w:cstheme="minorHAnsi"/>
          <w:sz w:val="24"/>
          <w:szCs w:val="24"/>
        </w:rPr>
        <w:t>.</w:t>
      </w:r>
    </w:p>
    <w:p w14:paraId="3A98A629" w14:textId="77777777" w:rsidR="00CF1EC9" w:rsidRDefault="00CF1EC9" w:rsidP="00A671DA">
      <w:pPr>
        <w:pStyle w:val="NoSpacing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Replied to within fourteen days be the Chief Executive</w:t>
      </w:r>
    </w:p>
    <w:p w14:paraId="0D2B416C" w14:textId="77777777" w:rsidR="00CF1EC9" w:rsidRDefault="00CF1EC9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4F798D7F" w14:textId="4CDE2C90" w:rsidR="00CF1EC9" w:rsidRDefault="00CF1EC9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for reasons beyond his/her control, the Chief Executive is unable to reply to the complainant with</w:t>
      </w:r>
      <w:r w:rsidR="00CE7262">
        <w:rPr>
          <w:rFonts w:asciiTheme="minorHAnsi" w:hAnsiTheme="minorHAnsi" w:cstheme="minorHAnsi"/>
          <w:sz w:val="24"/>
          <w:szCs w:val="24"/>
        </w:rPr>
        <w:t xml:space="preserve">in fourteen days (e.g. because he/she is away from the office for an extended period of time) then the complainant </w:t>
      </w:r>
      <w:r w:rsidR="00A35BDE">
        <w:rPr>
          <w:rFonts w:asciiTheme="minorHAnsi" w:hAnsiTheme="minorHAnsi" w:cstheme="minorHAnsi"/>
          <w:sz w:val="24"/>
          <w:szCs w:val="24"/>
        </w:rPr>
        <w:t xml:space="preserve">may </w:t>
      </w:r>
      <w:r w:rsidR="00CE7262">
        <w:rPr>
          <w:rFonts w:asciiTheme="minorHAnsi" w:hAnsiTheme="minorHAnsi" w:cstheme="minorHAnsi"/>
          <w:sz w:val="24"/>
          <w:szCs w:val="24"/>
        </w:rPr>
        <w:t>be advised of this fact by another member of the Association’s staff who will also tell the complainant when the Chief Executive is likely to be available</w:t>
      </w:r>
      <w:r w:rsidR="0056611D">
        <w:rPr>
          <w:rFonts w:asciiTheme="minorHAnsi" w:hAnsiTheme="minorHAnsi" w:cstheme="minorHAnsi"/>
          <w:sz w:val="24"/>
          <w:szCs w:val="24"/>
        </w:rPr>
        <w:t xml:space="preserve">  Should the complaint be particularly pressing, the Chair of the Association may instruct the Finance Director to reply in the Chief Executive’s absence.</w:t>
      </w:r>
      <w:r w:rsidR="00A35BD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53622FF" w14:textId="77777777" w:rsidR="00CE7262" w:rsidRDefault="00CE7262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08E94CA8" w14:textId="12C71155" w:rsidR="00CE7262" w:rsidRDefault="00CE7262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Prior to replying to a </w:t>
      </w:r>
      <w:r w:rsidR="007A7470">
        <w:rPr>
          <w:rFonts w:asciiTheme="minorHAnsi" w:hAnsiTheme="minorHAnsi" w:cstheme="minorHAnsi"/>
          <w:sz w:val="24"/>
          <w:szCs w:val="24"/>
        </w:rPr>
        <w:t>first</w:t>
      </w:r>
      <w:r>
        <w:rPr>
          <w:rFonts w:asciiTheme="minorHAnsi" w:hAnsiTheme="minorHAnsi" w:cstheme="minorHAnsi"/>
          <w:sz w:val="24"/>
          <w:szCs w:val="24"/>
        </w:rPr>
        <w:t xml:space="preserve"> stage complaint</w:t>
      </w:r>
      <w:r w:rsidR="008E552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the Chief Executive</w:t>
      </w:r>
      <w:r w:rsidR="0056611D">
        <w:rPr>
          <w:rFonts w:asciiTheme="minorHAnsi" w:hAnsiTheme="minorHAnsi" w:cstheme="minorHAnsi"/>
          <w:sz w:val="24"/>
          <w:szCs w:val="24"/>
        </w:rPr>
        <w:t xml:space="preserve"> or Finance Director</w:t>
      </w:r>
      <w:r>
        <w:rPr>
          <w:rFonts w:asciiTheme="minorHAnsi" w:hAnsiTheme="minorHAnsi" w:cstheme="minorHAnsi"/>
          <w:sz w:val="24"/>
          <w:szCs w:val="24"/>
        </w:rPr>
        <w:t xml:space="preserve"> may ask to discuss the complaint in person with the complainant.  In any event, a complainant has the right to requ</w:t>
      </w:r>
      <w:r w:rsidR="00EC045A">
        <w:rPr>
          <w:rFonts w:asciiTheme="minorHAnsi" w:hAnsiTheme="minorHAnsi" w:cstheme="minorHAnsi"/>
          <w:sz w:val="24"/>
          <w:szCs w:val="24"/>
        </w:rPr>
        <w:t>est</w:t>
      </w:r>
      <w:r>
        <w:rPr>
          <w:rFonts w:asciiTheme="minorHAnsi" w:hAnsiTheme="minorHAnsi" w:cstheme="minorHAnsi"/>
          <w:sz w:val="24"/>
          <w:szCs w:val="24"/>
        </w:rPr>
        <w:t xml:space="preserve"> a meeting with the Chief Executive </w:t>
      </w:r>
      <w:r w:rsidR="007A7470">
        <w:rPr>
          <w:rFonts w:asciiTheme="minorHAnsi" w:hAnsiTheme="minorHAnsi" w:cstheme="minorHAnsi"/>
          <w:sz w:val="24"/>
          <w:szCs w:val="24"/>
        </w:rPr>
        <w:t xml:space="preserve">or Finance Director </w:t>
      </w:r>
      <w:r>
        <w:rPr>
          <w:rFonts w:asciiTheme="minorHAnsi" w:hAnsiTheme="minorHAnsi" w:cstheme="minorHAnsi"/>
          <w:sz w:val="24"/>
          <w:szCs w:val="24"/>
        </w:rPr>
        <w:t>at any stage of the complaints procedure.</w:t>
      </w:r>
    </w:p>
    <w:p w14:paraId="79F0B1A8" w14:textId="77777777" w:rsidR="00EC045A" w:rsidRDefault="00EC045A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792E8F76" w14:textId="4C1E0363" w:rsidR="00A521DA" w:rsidRDefault="007A7470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such a meeting was held then another person should attend to take minutes which should be signed by the complainant as being accurate.</w:t>
      </w:r>
    </w:p>
    <w:p w14:paraId="3674D078" w14:textId="77777777" w:rsidR="00EC045A" w:rsidRDefault="00EC045A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0A42982F" w14:textId="3810377D" w:rsidR="00A521DA" w:rsidRDefault="00A521DA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Both the complaint and the response will be recorded in the Complaints </w:t>
      </w:r>
      <w:r w:rsidR="008F3971">
        <w:rPr>
          <w:rFonts w:asciiTheme="minorHAnsi" w:hAnsiTheme="minorHAnsi" w:cstheme="minorHAnsi"/>
          <w:sz w:val="24"/>
          <w:szCs w:val="24"/>
        </w:rPr>
        <w:t>Log</w:t>
      </w:r>
      <w:r>
        <w:rPr>
          <w:rFonts w:asciiTheme="minorHAnsi" w:hAnsiTheme="minorHAnsi" w:cstheme="minorHAnsi"/>
          <w:sz w:val="24"/>
          <w:szCs w:val="24"/>
        </w:rPr>
        <w:t xml:space="preserve"> in order that it can be used to inform future service delivery</w:t>
      </w:r>
      <w:r w:rsidR="008F3971">
        <w:rPr>
          <w:rFonts w:asciiTheme="minorHAnsi" w:hAnsiTheme="minorHAnsi" w:cstheme="minorHAnsi"/>
          <w:sz w:val="24"/>
          <w:szCs w:val="24"/>
        </w:rPr>
        <w:t xml:space="preserve">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F2132">
        <w:rPr>
          <w:rFonts w:asciiTheme="minorHAnsi" w:hAnsiTheme="minorHAnsi" w:cstheme="minorHAnsi"/>
          <w:sz w:val="24"/>
          <w:szCs w:val="24"/>
        </w:rPr>
        <w:t>for ongoing monitoring of complaints</w:t>
      </w:r>
      <w:r w:rsidR="008F3971">
        <w:rPr>
          <w:rFonts w:asciiTheme="minorHAnsi" w:hAnsiTheme="minorHAnsi" w:cstheme="minorHAnsi"/>
          <w:sz w:val="24"/>
          <w:szCs w:val="24"/>
        </w:rPr>
        <w:t>.</w:t>
      </w:r>
    </w:p>
    <w:p w14:paraId="37D4EF5C" w14:textId="77777777" w:rsidR="00CE7262" w:rsidRDefault="00CE7262" w:rsidP="00CF1EC9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7EEF5D4E" w14:textId="02607133" w:rsidR="00CE7262" w:rsidRDefault="00CF2132" w:rsidP="00CF1EC9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Second</w:t>
      </w:r>
      <w:r w:rsidR="00CE7262">
        <w:rPr>
          <w:rFonts w:asciiTheme="minorHAnsi" w:hAnsiTheme="minorHAnsi" w:cstheme="minorHAnsi"/>
          <w:b/>
          <w:sz w:val="24"/>
          <w:szCs w:val="24"/>
        </w:rPr>
        <w:t xml:space="preserve"> Stage Complaint</w:t>
      </w:r>
    </w:p>
    <w:p w14:paraId="3FDB8514" w14:textId="77777777" w:rsidR="00CE7262" w:rsidRDefault="00CE7262" w:rsidP="00CF1EC9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DD0F7E5" w14:textId="621B0780" w:rsidR="00CE7262" w:rsidRDefault="00CE7262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</w:t>
      </w:r>
      <w:r w:rsidR="0056611D">
        <w:rPr>
          <w:rFonts w:asciiTheme="minorHAnsi" w:hAnsiTheme="minorHAnsi" w:cstheme="minorHAnsi"/>
          <w:sz w:val="24"/>
          <w:szCs w:val="24"/>
        </w:rPr>
        <w:t>the complainant</w:t>
      </w:r>
      <w:r>
        <w:rPr>
          <w:rFonts w:asciiTheme="minorHAnsi" w:hAnsiTheme="minorHAnsi" w:cstheme="minorHAnsi"/>
          <w:sz w:val="24"/>
          <w:szCs w:val="24"/>
        </w:rPr>
        <w:t xml:space="preserve"> remain</w:t>
      </w:r>
      <w:r w:rsidR="0056611D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dissatisfied with the response </w:t>
      </w:r>
      <w:r w:rsidR="00CF2132">
        <w:rPr>
          <w:rFonts w:asciiTheme="minorHAnsi" w:hAnsiTheme="minorHAnsi" w:cstheme="minorHAnsi"/>
          <w:sz w:val="24"/>
          <w:szCs w:val="24"/>
        </w:rPr>
        <w:t>from the Chief Executive/Finance Director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6611D">
        <w:rPr>
          <w:rFonts w:asciiTheme="minorHAnsi" w:hAnsiTheme="minorHAnsi" w:cstheme="minorHAnsi"/>
          <w:sz w:val="24"/>
          <w:szCs w:val="24"/>
        </w:rPr>
        <w:t>they</w:t>
      </w:r>
      <w:r>
        <w:rPr>
          <w:rFonts w:asciiTheme="minorHAnsi" w:hAnsiTheme="minorHAnsi" w:cstheme="minorHAnsi"/>
          <w:sz w:val="24"/>
          <w:szCs w:val="24"/>
        </w:rPr>
        <w:t xml:space="preserve"> may ask for </w:t>
      </w:r>
      <w:r w:rsidR="0056611D">
        <w:rPr>
          <w:rFonts w:asciiTheme="minorHAnsi" w:hAnsiTheme="minorHAnsi" w:cstheme="minorHAnsi"/>
          <w:sz w:val="24"/>
          <w:szCs w:val="24"/>
        </w:rPr>
        <w:t>the matter to be referred to the Board of the Association, via the Chair</w:t>
      </w:r>
      <w:r w:rsidR="008F3971">
        <w:rPr>
          <w:rFonts w:asciiTheme="minorHAnsi" w:hAnsiTheme="minorHAnsi" w:cstheme="minorHAnsi"/>
          <w:sz w:val="24"/>
          <w:szCs w:val="24"/>
        </w:rPr>
        <w:t>, again using any of the methods previously referred to</w:t>
      </w:r>
      <w:r w:rsidR="0056611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DDD86FD" w14:textId="5F549D28" w:rsidR="00CE7262" w:rsidRDefault="00CE7262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26906876" w14:textId="13D0CA5E" w:rsidR="00CF2132" w:rsidRDefault="00CE7262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Chair will respond within fourteen days advising </w:t>
      </w:r>
      <w:r w:rsidR="0056611D">
        <w:rPr>
          <w:rFonts w:asciiTheme="minorHAnsi" w:hAnsiTheme="minorHAnsi" w:cstheme="minorHAnsi"/>
          <w:sz w:val="24"/>
          <w:szCs w:val="24"/>
        </w:rPr>
        <w:t>how the Board intends to respond to the complaint.</w:t>
      </w:r>
      <w:r w:rsidR="00E947FC">
        <w:rPr>
          <w:rFonts w:asciiTheme="minorHAnsi" w:hAnsiTheme="minorHAnsi" w:cstheme="minorHAnsi"/>
          <w:sz w:val="24"/>
          <w:szCs w:val="24"/>
        </w:rPr>
        <w:t xml:space="preserve">  The response </w:t>
      </w:r>
      <w:r w:rsidR="00251C24">
        <w:rPr>
          <w:rFonts w:asciiTheme="minorHAnsi" w:hAnsiTheme="minorHAnsi" w:cstheme="minorHAnsi"/>
          <w:sz w:val="24"/>
          <w:szCs w:val="24"/>
        </w:rPr>
        <w:t xml:space="preserve">will include details which </w:t>
      </w:r>
      <w:r w:rsidR="00E947FC">
        <w:rPr>
          <w:rFonts w:asciiTheme="minorHAnsi" w:hAnsiTheme="minorHAnsi" w:cstheme="minorHAnsi"/>
          <w:sz w:val="24"/>
          <w:szCs w:val="24"/>
        </w:rPr>
        <w:t xml:space="preserve">may </w:t>
      </w:r>
      <w:r w:rsidR="004478A4">
        <w:rPr>
          <w:rFonts w:asciiTheme="minorHAnsi" w:hAnsiTheme="minorHAnsi" w:cstheme="minorHAnsi"/>
          <w:sz w:val="24"/>
          <w:szCs w:val="24"/>
        </w:rPr>
        <w:t>involve delegation</w:t>
      </w:r>
      <w:r w:rsidR="00E947FC">
        <w:rPr>
          <w:rFonts w:asciiTheme="minorHAnsi" w:hAnsiTheme="minorHAnsi" w:cstheme="minorHAnsi"/>
          <w:sz w:val="24"/>
          <w:szCs w:val="24"/>
        </w:rPr>
        <w:t xml:space="preserve"> of the complaint’s investigation to a member/panel of the Board, followed by a recommendation to the Board in respect of any required action to be taken. </w:t>
      </w:r>
    </w:p>
    <w:p w14:paraId="0D043476" w14:textId="77777777" w:rsidR="00CF2132" w:rsidRDefault="00CF2132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18269B36" w14:textId="30AD984E" w:rsidR="00CE7262" w:rsidRDefault="00E947FC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member/panel carrying out the investigation may wish to discuss the complaint with the c</w:t>
      </w:r>
      <w:r w:rsidR="00EC045A">
        <w:rPr>
          <w:rFonts w:asciiTheme="minorHAnsi" w:hAnsiTheme="minorHAnsi" w:cstheme="minorHAnsi"/>
          <w:sz w:val="24"/>
          <w:szCs w:val="24"/>
        </w:rPr>
        <w:t>omplainant at a formal meeting.</w:t>
      </w:r>
    </w:p>
    <w:p w14:paraId="0EB8B717" w14:textId="77777777" w:rsidR="00EC045A" w:rsidRDefault="00EC045A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1C1D1AB2" w14:textId="4C119CAF" w:rsidR="00CE7262" w:rsidRDefault="00E947FC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CE7262">
        <w:rPr>
          <w:rFonts w:asciiTheme="minorHAnsi" w:hAnsiTheme="minorHAnsi" w:cstheme="minorHAnsi"/>
          <w:sz w:val="24"/>
          <w:szCs w:val="24"/>
        </w:rPr>
        <w:t>he complainant will have the right to be accompanied or represented by another person of their choice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95DB5C" w14:textId="77777777" w:rsidR="00CE7262" w:rsidRDefault="00CE7262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470D10D8" w14:textId="0C0EC57E" w:rsidR="00CE7262" w:rsidRDefault="00CE7262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Once the Complaint</w:t>
      </w:r>
      <w:r w:rsidR="00E947FC">
        <w:rPr>
          <w:rFonts w:asciiTheme="minorHAnsi" w:hAnsiTheme="minorHAnsi" w:cstheme="minorHAnsi"/>
          <w:sz w:val="24"/>
          <w:szCs w:val="24"/>
        </w:rPr>
        <w:t xml:space="preserve"> has been </w:t>
      </w:r>
      <w:r>
        <w:rPr>
          <w:rFonts w:asciiTheme="minorHAnsi" w:hAnsiTheme="minorHAnsi" w:cstheme="minorHAnsi"/>
          <w:sz w:val="24"/>
          <w:szCs w:val="24"/>
        </w:rPr>
        <w:t>considered</w:t>
      </w:r>
      <w:r w:rsidR="00E947FC">
        <w:rPr>
          <w:rFonts w:asciiTheme="minorHAnsi" w:hAnsiTheme="minorHAnsi" w:cstheme="minorHAnsi"/>
          <w:sz w:val="24"/>
          <w:szCs w:val="24"/>
        </w:rPr>
        <w:t xml:space="preserve">, including the </w:t>
      </w:r>
      <w:r w:rsidR="006D1865">
        <w:rPr>
          <w:rFonts w:asciiTheme="minorHAnsi" w:hAnsiTheme="minorHAnsi" w:cstheme="minorHAnsi"/>
          <w:sz w:val="24"/>
          <w:szCs w:val="24"/>
        </w:rPr>
        <w:t>causes of the complaint</w:t>
      </w:r>
      <w:r w:rsidR="00971ABB">
        <w:rPr>
          <w:rFonts w:asciiTheme="minorHAnsi" w:hAnsiTheme="minorHAnsi" w:cstheme="minorHAnsi"/>
          <w:sz w:val="24"/>
          <w:szCs w:val="24"/>
        </w:rPr>
        <w:t>,</w:t>
      </w:r>
      <w:r w:rsidR="006D1865">
        <w:rPr>
          <w:rFonts w:asciiTheme="minorHAnsi" w:hAnsiTheme="minorHAnsi" w:cstheme="minorHAnsi"/>
          <w:sz w:val="24"/>
          <w:szCs w:val="24"/>
        </w:rPr>
        <w:t xml:space="preserve"> any remedial action taken prior to this stage and any personal representations made by the complainant, </w:t>
      </w:r>
      <w:r w:rsidR="00E947FC">
        <w:rPr>
          <w:rFonts w:asciiTheme="minorHAnsi" w:hAnsiTheme="minorHAnsi" w:cstheme="minorHAnsi"/>
          <w:sz w:val="24"/>
          <w:szCs w:val="24"/>
        </w:rPr>
        <w:t xml:space="preserve">a decision will be made by the Board in respect </w:t>
      </w:r>
      <w:r w:rsidR="007A7470">
        <w:rPr>
          <w:rFonts w:asciiTheme="minorHAnsi" w:hAnsiTheme="minorHAnsi" w:cstheme="minorHAnsi"/>
          <w:sz w:val="24"/>
          <w:szCs w:val="24"/>
        </w:rPr>
        <w:t>of any</w:t>
      </w:r>
      <w:r w:rsidR="00971ABB">
        <w:rPr>
          <w:rFonts w:asciiTheme="minorHAnsi" w:hAnsiTheme="minorHAnsi" w:cstheme="minorHAnsi"/>
          <w:sz w:val="24"/>
          <w:szCs w:val="24"/>
        </w:rPr>
        <w:t xml:space="preserve"> </w:t>
      </w:r>
      <w:r w:rsidR="006D1865">
        <w:rPr>
          <w:rFonts w:asciiTheme="minorHAnsi" w:hAnsiTheme="minorHAnsi" w:cstheme="minorHAnsi"/>
          <w:sz w:val="24"/>
          <w:szCs w:val="24"/>
        </w:rPr>
        <w:t xml:space="preserve">further action, if any, to </w:t>
      </w:r>
      <w:r w:rsidR="00E947FC">
        <w:rPr>
          <w:rFonts w:asciiTheme="minorHAnsi" w:hAnsiTheme="minorHAnsi" w:cstheme="minorHAnsi"/>
          <w:sz w:val="24"/>
          <w:szCs w:val="24"/>
        </w:rPr>
        <w:t xml:space="preserve">be </w:t>
      </w:r>
      <w:r w:rsidR="006D1865">
        <w:rPr>
          <w:rFonts w:asciiTheme="minorHAnsi" w:hAnsiTheme="minorHAnsi" w:cstheme="minorHAnsi"/>
          <w:sz w:val="24"/>
          <w:szCs w:val="24"/>
        </w:rPr>
        <w:t>take</w:t>
      </w:r>
      <w:r w:rsidR="00E947FC">
        <w:rPr>
          <w:rFonts w:asciiTheme="minorHAnsi" w:hAnsiTheme="minorHAnsi" w:cstheme="minorHAnsi"/>
          <w:sz w:val="24"/>
          <w:szCs w:val="24"/>
        </w:rPr>
        <w:t>n</w:t>
      </w:r>
      <w:r w:rsidR="006D1865">
        <w:rPr>
          <w:rFonts w:asciiTheme="minorHAnsi" w:hAnsiTheme="minorHAnsi" w:cstheme="minorHAnsi"/>
          <w:sz w:val="24"/>
          <w:szCs w:val="24"/>
        </w:rPr>
        <w:t>.</w:t>
      </w:r>
    </w:p>
    <w:p w14:paraId="5B4BFFB1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0D9CFF3F" w14:textId="0361D5D4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E947FC">
        <w:rPr>
          <w:rFonts w:asciiTheme="minorHAnsi" w:hAnsiTheme="minorHAnsi" w:cstheme="minorHAnsi"/>
          <w:sz w:val="24"/>
          <w:szCs w:val="24"/>
        </w:rPr>
        <w:t>Board</w:t>
      </w:r>
      <w:r>
        <w:rPr>
          <w:rFonts w:asciiTheme="minorHAnsi" w:hAnsiTheme="minorHAnsi" w:cstheme="minorHAnsi"/>
          <w:sz w:val="24"/>
          <w:szCs w:val="24"/>
        </w:rPr>
        <w:t xml:space="preserve"> will convey its decision to the complainant within twenty-eight days of </w:t>
      </w:r>
      <w:r w:rsidR="00E947FC">
        <w:rPr>
          <w:rFonts w:asciiTheme="minorHAnsi" w:hAnsiTheme="minorHAnsi" w:cstheme="minorHAnsi"/>
          <w:sz w:val="24"/>
          <w:szCs w:val="24"/>
        </w:rPr>
        <w:t>the Second Stage Complaint being made, which will represent</w:t>
      </w:r>
      <w:r>
        <w:rPr>
          <w:rFonts w:asciiTheme="minorHAnsi" w:hAnsiTheme="minorHAnsi" w:cstheme="minorHAnsi"/>
          <w:sz w:val="24"/>
          <w:szCs w:val="24"/>
        </w:rPr>
        <w:t xml:space="preserve"> the Association’s final response to the matter raised, within the framework of this complaints procedure.</w:t>
      </w:r>
    </w:p>
    <w:p w14:paraId="5B54E7CD" w14:textId="634D8FBE" w:rsidR="007A7470" w:rsidRDefault="007A7470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319057EC" w14:textId="77777777" w:rsidR="007A7470" w:rsidRDefault="007A7470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5AF8D479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16FC15D4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Independent Housing Ombudsman</w:t>
      </w:r>
    </w:p>
    <w:p w14:paraId="5FDE20C2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79B9BE6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a complainant remains dissatisfied with the Association’s response to the complaint after completing all these procedures he/she may refer the matter to the Independent Housing Ombudsman.  (It is important that the Association’s </w:t>
      </w:r>
      <w:r w:rsidR="009F0837">
        <w:rPr>
          <w:rFonts w:asciiTheme="minorHAnsi" w:hAnsiTheme="minorHAnsi" w:cstheme="minorHAnsi"/>
          <w:sz w:val="24"/>
          <w:szCs w:val="24"/>
        </w:rPr>
        <w:t>Complaints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F0837">
        <w:rPr>
          <w:rFonts w:asciiTheme="minorHAnsi" w:hAnsiTheme="minorHAnsi" w:cstheme="minorHAnsi"/>
          <w:sz w:val="24"/>
          <w:szCs w:val="24"/>
        </w:rPr>
        <w:t>Procedure</w:t>
      </w:r>
      <w:r>
        <w:rPr>
          <w:rFonts w:asciiTheme="minorHAnsi" w:hAnsiTheme="minorHAnsi" w:cstheme="minorHAnsi"/>
          <w:sz w:val="24"/>
          <w:szCs w:val="24"/>
        </w:rPr>
        <w:t xml:space="preserve"> has been exhausted before contacting the Ombudsman).</w:t>
      </w:r>
    </w:p>
    <w:p w14:paraId="57B8B632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64328EBA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address is:</w:t>
      </w:r>
    </w:p>
    <w:p w14:paraId="029A6B5D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79157093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Independent Housing Ombudsman</w:t>
      </w:r>
    </w:p>
    <w:p w14:paraId="468CB489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Norman House</w:t>
      </w:r>
    </w:p>
    <w:p w14:paraId="1EF6C35D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105-109 The Strand</w:t>
      </w:r>
    </w:p>
    <w:p w14:paraId="7BB18738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LONDON</w:t>
      </w:r>
    </w:p>
    <w:p w14:paraId="649D77A3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WC2 0AA</w:t>
      </w:r>
    </w:p>
    <w:p w14:paraId="080391A5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0BF709DD" w14:textId="77777777" w:rsidR="006D1865" w:rsidRDefault="009F0837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Telephone</w:t>
      </w:r>
      <w:r w:rsidR="006D1865">
        <w:rPr>
          <w:rFonts w:asciiTheme="minorHAnsi" w:hAnsiTheme="minorHAnsi" w:cstheme="minorHAnsi"/>
          <w:sz w:val="24"/>
          <w:szCs w:val="24"/>
        </w:rPr>
        <w:t>: 020 7836 3630</w:t>
      </w:r>
    </w:p>
    <w:p w14:paraId="1F420920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4364E00D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 explanatory leaflet and complaint form is supplied to each tenant.  Further forms are available from the Association’s office.</w:t>
      </w:r>
    </w:p>
    <w:p w14:paraId="0FF41AE2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22B80082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 Agencies</w:t>
      </w:r>
    </w:p>
    <w:p w14:paraId="07F83BBE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918AA8F" w14:textId="77777777" w:rsidR="006D1865" w:rsidRDefault="006D186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Complainants are of course free to pursue complaints through Citizens Advice Bureau, Law Centres, Housing </w:t>
      </w:r>
      <w:r w:rsidR="00A671DA">
        <w:rPr>
          <w:rFonts w:asciiTheme="minorHAnsi" w:hAnsiTheme="minorHAnsi" w:cstheme="minorHAnsi"/>
          <w:sz w:val="24"/>
          <w:szCs w:val="24"/>
        </w:rPr>
        <w:t>Aid Centre and similar agencies that will offer advice and support, free of charge.</w:t>
      </w:r>
    </w:p>
    <w:p w14:paraId="2254152E" w14:textId="77777777" w:rsidR="00A671DA" w:rsidRDefault="00A671DA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0EBD4867" w14:textId="77777777" w:rsidR="00A671DA" w:rsidRDefault="00A671DA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Firms of Solicitors will also assist with complaints against the Association but may charge for their services.</w:t>
      </w:r>
    </w:p>
    <w:p w14:paraId="0E8F3DDC" w14:textId="2DED77B2" w:rsidR="00A671DA" w:rsidRDefault="00A671DA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0A15B957" w14:textId="58D6482C" w:rsidR="004D37B7" w:rsidRPr="00D65776" w:rsidRDefault="004D37B7" w:rsidP="00CE7262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65776">
        <w:rPr>
          <w:rFonts w:asciiTheme="minorHAnsi" w:hAnsiTheme="minorHAnsi" w:cstheme="minorHAnsi"/>
          <w:b/>
          <w:sz w:val="24"/>
          <w:szCs w:val="24"/>
        </w:rPr>
        <w:t>Complaints Monitoring</w:t>
      </w:r>
    </w:p>
    <w:p w14:paraId="2F9BB878" w14:textId="0400B06F" w:rsidR="004D37B7" w:rsidRDefault="004D37B7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297D47D3" w14:textId="2C72EAA7" w:rsidR="004D37B7" w:rsidRDefault="004D37B7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 complaints reaching the first stage of this procedure are recorded in the Association’s Complaints log to ensure compliance with this procedure and </w:t>
      </w:r>
      <w:r w:rsidR="008E24AF">
        <w:rPr>
          <w:rFonts w:asciiTheme="minorHAnsi" w:hAnsiTheme="minorHAnsi" w:cstheme="minorHAnsi"/>
          <w:sz w:val="24"/>
          <w:szCs w:val="24"/>
        </w:rPr>
        <w:t>as a record of complaints received.</w:t>
      </w:r>
    </w:p>
    <w:p w14:paraId="4FA0D3AC" w14:textId="67E54081" w:rsidR="008E24AF" w:rsidRDefault="008E24AF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60E87897" w14:textId="05083C47" w:rsidR="008E24AF" w:rsidRDefault="008E24AF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Complaints are also one of the Association’s Key Performance Indicators.</w:t>
      </w:r>
    </w:p>
    <w:p w14:paraId="27FD2777" w14:textId="35DFD87F" w:rsidR="008E24AF" w:rsidRDefault="008E24AF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678158ED" w14:textId="329E814F" w:rsidR="008E24AF" w:rsidRPr="00D65776" w:rsidRDefault="00E07B95" w:rsidP="00CE7262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65776">
        <w:rPr>
          <w:rFonts w:asciiTheme="minorHAnsi" w:hAnsiTheme="minorHAnsi" w:cstheme="minorHAnsi"/>
          <w:b/>
          <w:sz w:val="24"/>
          <w:szCs w:val="24"/>
        </w:rPr>
        <w:t>Publicising the Procedure</w:t>
      </w:r>
    </w:p>
    <w:p w14:paraId="7BB9998D" w14:textId="1A44C39D" w:rsidR="00E07B95" w:rsidRDefault="00E07B9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5B112E95" w14:textId="4625D067" w:rsidR="00E07B95" w:rsidRDefault="00E07B9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Procedure will be publicised through a number of sources including:</w:t>
      </w:r>
    </w:p>
    <w:p w14:paraId="33B8E8FF" w14:textId="57CF3AF4" w:rsidR="00E07B95" w:rsidRDefault="00E07B95" w:rsidP="00CE7262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441584F2" w14:textId="431A0F6E" w:rsidR="00E07B95" w:rsidRDefault="00E07B95" w:rsidP="00D65776">
      <w:pPr>
        <w:pStyle w:val="NoSpacing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Association’s Website</w:t>
      </w:r>
    </w:p>
    <w:p w14:paraId="59CEC367" w14:textId="658489AF" w:rsidR="00E07B95" w:rsidRDefault="00E07B95" w:rsidP="00D65776">
      <w:pPr>
        <w:pStyle w:val="NoSpacing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the Association’s Tenants Handbook</w:t>
      </w:r>
    </w:p>
    <w:p w14:paraId="28A2EE85" w14:textId="59ED50EF" w:rsidR="00E07B95" w:rsidRDefault="00E07B95" w:rsidP="00D65776">
      <w:pPr>
        <w:pStyle w:val="NoSpacing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the Association’s Offices</w:t>
      </w:r>
    </w:p>
    <w:p w14:paraId="0046B593" w14:textId="2A165DAC" w:rsidR="00E07B95" w:rsidRDefault="00E07B95" w:rsidP="00D65776">
      <w:pPr>
        <w:pStyle w:val="NoSpacing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the Tenancy Sign-Up pack</w:t>
      </w:r>
    </w:p>
    <w:p w14:paraId="371448BB" w14:textId="2036FF15" w:rsidR="00E07B95" w:rsidRDefault="00E07B95" w:rsidP="00E07B95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78E4979A" w14:textId="77777777" w:rsidR="00E07B95" w:rsidRDefault="00E07B95" w:rsidP="00E07B95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sectPr w:rsidR="00E07B95" w:rsidSect="005B3500">
      <w:headerReference w:type="default" r:id="rId10"/>
      <w:footerReference w:type="default" r:id="rId11"/>
      <w:pgSz w:w="11906" w:h="16838"/>
      <w:pgMar w:top="1440" w:right="849" w:bottom="1440" w:left="851" w:header="708" w:footer="708" w:gutter="0"/>
      <w:pgBorders w:offsetFrom="page">
        <w:top w:val="single" w:sz="36" w:space="24" w:color="8D9EAF"/>
        <w:left w:val="single" w:sz="36" w:space="24" w:color="8D9EAF"/>
        <w:bottom w:val="single" w:sz="36" w:space="24" w:color="8D9EAF"/>
        <w:right w:val="single" w:sz="36" w:space="24" w:color="8D9EA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B7F5" w14:textId="77777777" w:rsidR="006F27C0" w:rsidRDefault="006F27C0">
      <w:r>
        <w:separator/>
      </w:r>
    </w:p>
  </w:endnote>
  <w:endnote w:type="continuationSeparator" w:id="0">
    <w:p w14:paraId="15F1E593" w14:textId="77777777" w:rsidR="006F27C0" w:rsidRDefault="006F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 Dax SQ">
    <w:altName w:val="AL Dax S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7153" w14:textId="77777777" w:rsidR="006F27C0" w:rsidRPr="00CD5AB7" w:rsidRDefault="006F27C0" w:rsidP="00CD5AB7">
    <w:pPr>
      <w:spacing w:line="264" w:lineRule="auto"/>
      <w:ind w:left="-1134" w:right="-1050"/>
      <w:jc w:val="left"/>
      <w:rPr>
        <w:rFonts w:cs="Arial"/>
        <w:color w:val="333740"/>
        <w:sz w:val="18"/>
        <w:szCs w:val="18"/>
        <w:bdr w:val="none" w:sz="0" w:space="0" w:color="auto" w:frame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1A47" w14:textId="77777777" w:rsidR="006F27C0" w:rsidRDefault="006F27C0">
      <w:r>
        <w:separator/>
      </w:r>
    </w:p>
  </w:footnote>
  <w:footnote w:type="continuationSeparator" w:id="0">
    <w:p w14:paraId="666B43B0" w14:textId="77777777" w:rsidR="006F27C0" w:rsidRDefault="006F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458194"/>
      <w:docPartObj>
        <w:docPartGallery w:val="Watermarks"/>
        <w:docPartUnique/>
      </w:docPartObj>
    </w:sdtPr>
    <w:sdtEndPr/>
    <w:sdtContent>
      <w:p w14:paraId="691E0473" w14:textId="7D1FBEAE" w:rsidR="008F3971" w:rsidRDefault="00536B40">
        <w:pPr>
          <w:pStyle w:val="Header"/>
        </w:pPr>
        <w:r>
          <w:rPr>
            <w:noProof/>
            <w:lang w:val="en-US"/>
          </w:rPr>
          <w:pict w14:anchorId="2266F2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246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42E"/>
    <w:multiLevelType w:val="hybridMultilevel"/>
    <w:tmpl w:val="01E6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54B"/>
    <w:multiLevelType w:val="hybridMultilevel"/>
    <w:tmpl w:val="79CE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9AF"/>
    <w:multiLevelType w:val="hybridMultilevel"/>
    <w:tmpl w:val="2A545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86E1E"/>
    <w:multiLevelType w:val="hybridMultilevel"/>
    <w:tmpl w:val="8160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3DC9"/>
    <w:multiLevelType w:val="hybridMultilevel"/>
    <w:tmpl w:val="27CC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659"/>
    <w:multiLevelType w:val="hybridMultilevel"/>
    <w:tmpl w:val="CFCA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23EE"/>
    <w:multiLevelType w:val="hybridMultilevel"/>
    <w:tmpl w:val="15AE0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705C"/>
    <w:multiLevelType w:val="hybridMultilevel"/>
    <w:tmpl w:val="C6FE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D4D95"/>
    <w:multiLevelType w:val="hybridMultilevel"/>
    <w:tmpl w:val="36D8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5"/>
  <w:displayHorizontalDrawingGridEvery w:val="2"/>
  <w:characterSpacingControl w:val="doNotCompress"/>
  <w:hdrShapeDefaults>
    <o:shapedefaults v:ext="edit" spidmax="62466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8F"/>
    <w:rsid w:val="0001738C"/>
    <w:rsid w:val="000177D8"/>
    <w:rsid w:val="00022EBF"/>
    <w:rsid w:val="00024F55"/>
    <w:rsid w:val="00042709"/>
    <w:rsid w:val="00044304"/>
    <w:rsid w:val="00045C0F"/>
    <w:rsid w:val="0004685C"/>
    <w:rsid w:val="00052CE1"/>
    <w:rsid w:val="000602AE"/>
    <w:rsid w:val="000617E8"/>
    <w:rsid w:val="00067BC4"/>
    <w:rsid w:val="000705A5"/>
    <w:rsid w:val="0007089A"/>
    <w:rsid w:val="000724D0"/>
    <w:rsid w:val="00072D19"/>
    <w:rsid w:val="00072EF8"/>
    <w:rsid w:val="000A053A"/>
    <w:rsid w:val="000A1070"/>
    <w:rsid w:val="000B4EBB"/>
    <w:rsid w:val="000C4515"/>
    <w:rsid w:val="000E04E2"/>
    <w:rsid w:val="001024C4"/>
    <w:rsid w:val="00105F0E"/>
    <w:rsid w:val="001066BF"/>
    <w:rsid w:val="00110F0E"/>
    <w:rsid w:val="0011558A"/>
    <w:rsid w:val="00125C10"/>
    <w:rsid w:val="00137657"/>
    <w:rsid w:val="00140B31"/>
    <w:rsid w:val="00157D2B"/>
    <w:rsid w:val="00163BFA"/>
    <w:rsid w:val="001654C5"/>
    <w:rsid w:val="001754B5"/>
    <w:rsid w:val="00183ED6"/>
    <w:rsid w:val="00185440"/>
    <w:rsid w:val="0018568A"/>
    <w:rsid w:val="00186E5A"/>
    <w:rsid w:val="001941C8"/>
    <w:rsid w:val="001966E6"/>
    <w:rsid w:val="00197C1B"/>
    <w:rsid w:val="001B107C"/>
    <w:rsid w:val="001B2F71"/>
    <w:rsid w:val="001C638F"/>
    <w:rsid w:val="001E13A9"/>
    <w:rsid w:val="001E2CC0"/>
    <w:rsid w:val="001E3C6A"/>
    <w:rsid w:val="00211999"/>
    <w:rsid w:val="00227B60"/>
    <w:rsid w:val="002323DE"/>
    <w:rsid w:val="002334D5"/>
    <w:rsid w:val="00246BF8"/>
    <w:rsid w:val="00250E9E"/>
    <w:rsid w:val="00251C24"/>
    <w:rsid w:val="00262C62"/>
    <w:rsid w:val="00267B58"/>
    <w:rsid w:val="002710D4"/>
    <w:rsid w:val="002712FA"/>
    <w:rsid w:val="002727F6"/>
    <w:rsid w:val="00274979"/>
    <w:rsid w:val="002766FB"/>
    <w:rsid w:val="00282990"/>
    <w:rsid w:val="002843D2"/>
    <w:rsid w:val="002860E9"/>
    <w:rsid w:val="0029556A"/>
    <w:rsid w:val="00295BBB"/>
    <w:rsid w:val="002A23D8"/>
    <w:rsid w:val="002B4F3A"/>
    <w:rsid w:val="002C1325"/>
    <w:rsid w:val="002C1D0C"/>
    <w:rsid w:val="002C3C80"/>
    <w:rsid w:val="002C4CC9"/>
    <w:rsid w:val="002C6ACE"/>
    <w:rsid w:val="002D48C0"/>
    <w:rsid w:val="002E42C5"/>
    <w:rsid w:val="002F42A7"/>
    <w:rsid w:val="002F7C35"/>
    <w:rsid w:val="00310035"/>
    <w:rsid w:val="00330F23"/>
    <w:rsid w:val="003460C5"/>
    <w:rsid w:val="003477E5"/>
    <w:rsid w:val="00362BDE"/>
    <w:rsid w:val="00364892"/>
    <w:rsid w:val="00364C71"/>
    <w:rsid w:val="0036534B"/>
    <w:rsid w:val="00365B17"/>
    <w:rsid w:val="003664CE"/>
    <w:rsid w:val="00373774"/>
    <w:rsid w:val="00382924"/>
    <w:rsid w:val="00392392"/>
    <w:rsid w:val="003951FD"/>
    <w:rsid w:val="00396D57"/>
    <w:rsid w:val="003A4B4E"/>
    <w:rsid w:val="003B1D94"/>
    <w:rsid w:val="003B2440"/>
    <w:rsid w:val="003B4D70"/>
    <w:rsid w:val="003B5441"/>
    <w:rsid w:val="003C7151"/>
    <w:rsid w:val="003E23FC"/>
    <w:rsid w:val="003E3D8F"/>
    <w:rsid w:val="003F00C2"/>
    <w:rsid w:val="003F173C"/>
    <w:rsid w:val="003F3DB8"/>
    <w:rsid w:val="003F6E17"/>
    <w:rsid w:val="004006B5"/>
    <w:rsid w:val="004045A1"/>
    <w:rsid w:val="00405866"/>
    <w:rsid w:val="00407E1A"/>
    <w:rsid w:val="004177A6"/>
    <w:rsid w:val="00417D91"/>
    <w:rsid w:val="004279A0"/>
    <w:rsid w:val="00435BB4"/>
    <w:rsid w:val="004376B2"/>
    <w:rsid w:val="004478A4"/>
    <w:rsid w:val="004545F9"/>
    <w:rsid w:val="00455792"/>
    <w:rsid w:val="0045632A"/>
    <w:rsid w:val="00463588"/>
    <w:rsid w:val="00467EB2"/>
    <w:rsid w:val="00470907"/>
    <w:rsid w:val="004731BE"/>
    <w:rsid w:val="00480B51"/>
    <w:rsid w:val="00483320"/>
    <w:rsid w:val="00486004"/>
    <w:rsid w:val="00487CC4"/>
    <w:rsid w:val="00491EA0"/>
    <w:rsid w:val="00496DE2"/>
    <w:rsid w:val="004A529E"/>
    <w:rsid w:val="004B6E60"/>
    <w:rsid w:val="004C47E4"/>
    <w:rsid w:val="004D073A"/>
    <w:rsid w:val="004D2DFA"/>
    <w:rsid w:val="004D37B7"/>
    <w:rsid w:val="004D409E"/>
    <w:rsid w:val="004E573E"/>
    <w:rsid w:val="004E7EC8"/>
    <w:rsid w:val="004F7652"/>
    <w:rsid w:val="005008A7"/>
    <w:rsid w:val="00505A6C"/>
    <w:rsid w:val="005072C4"/>
    <w:rsid w:val="005178E7"/>
    <w:rsid w:val="00536B40"/>
    <w:rsid w:val="00550F31"/>
    <w:rsid w:val="00551ED1"/>
    <w:rsid w:val="00554713"/>
    <w:rsid w:val="005603FC"/>
    <w:rsid w:val="00561196"/>
    <w:rsid w:val="00565BA3"/>
    <w:rsid w:val="0056611D"/>
    <w:rsid w:val="00577F73"/>
    <w:rsid w:val="005938DA"/>
    <w:rsid w:val="005A1939"/>
    <w:rsid w:val="005B1394"/>
    <w:rsid w:val="005B3500"/>
    <w:rsid w:val="005B67E0"/>
    <w:rsid w:val="005C6D20"/>
    <w:rsid w:val="005D0047"/>
    <w:rsid w:val="005D039B"/>
    <w:rsid w:val="005D3CAD"/>
    <w:rsid w:val="005E1E7D"/>
    <w:rsid w:val="005E3ADA"/>
    <w:rsid w:val="005F3E38"/>
    <w:rsid w:val="0060611E"/>
    <w:rsid w:val="006200F8"/>
    <w:rsid w:val="0062412C"/>
    <w:rsid w:val="00627925"/>
    <w:rsid w:val="00630D65"/>
    <w:rsid w:val="00632255"/>
    <w:rsid w:val="0063236E"/>
    <w:rsid w:val="0064559E"/>
    <w:rsid w:val="00652E32"/>
    <w:rsid w:val="006545B3"/>
    <w:rsid w:val="00670A52"/>
    <w:rsid w:val="00674CA3"/>
    <w:rsid w:val="00681A68"/>
    <w:rsid w:val="006839F1"/>
    <w:rsid w:val="0068558D"/>
    <w:rsid w:val="00687FD6"/>
    <w:rsid w:val="0069101C"/>
    <w:rsid w:val="0069750E"/>
    <w:rsid w:val="006A4BFF"/>
    <w:rsid w:val="006B32AE"/>
    <w:rsid w:val="006B3573"/>
    <w:rsid w:val="006B5853"/>
    <w:rsid w:val="006B62D5"/>
    <w:rsid w:val="006B7291"/>
    <w:rsid w:val="006B7D45"/>
    <w:rsid w:val="006C02B5"/>
    <w:rsid w:val="006C78ED"/>
    <w:rsid w:val="006D07DA"/>
    <w:rsid w:val="006D146F"/>
    <w:rsid w:val="006D1865"/>
    <w:rsid w:val="006D1BDA"/>
    <w:rsid w:val="006D1C2C"/>
    <w:rsid w:val="006D1F74"/>
    <w:rsid w:val="006D70D6"/>
    <w:rsid w:val="006E1BA5"/>
    <w:rsid w:val="006E4701"/>
    <w:rsid w:val="006E4DAE"/>
    <w:rsid w:val="006E503F"/>
    <w:rsid w:val="006F27C0"/>
    <w:rsid w:val="00701D78"/>
    <w:rsid w:val="00706E82"/>
    <w:rsid w:val="00707FA7"/>
    <w:rsid w:val="00716D6E"/>
    <w:rsid w:val="00716E86"/>
    <w:rsid w:val="007207F8"/>
    <w:rsid w:val="0072439C"/>
    <w:rsid w:val="0073667B"/>
    <w:rsid w:val="007470FD"/>
    <w:rsid w:val="00753E48"/>
    <w:rsid w:val="007548B3"/>
    <w:rsid w:val="007551B2"/>
    <w:rsid w:val="00755809"/>
    <w:rsid w:val="00760993"/>
    <w:rsid w:val="00761C7A"/>
    <w:rsid w:val="007623B1"/>
    <w:rsid w:val="007635DF"/>
    <w:rsid w:val="007668EC"/>
    <w:rsid w:val="0077416E"/>
    <w:rsid w:val="00780021"/>
    <w:rsid w:val="007822F9"/>
    <w:rsid w:val="007856B7"/>
    <w:rsid w:val="0078642D"/>
    <w:rsid w:val="00793D5E"/>
    <w:rsid w:val="0079405B"/>
    <w:rsid w:val="00794669"/>
    <w:rsid w:val="007A2577"/>
    <w:rsid w:val="007A7470"/>
    <w:rsid w:val="007B00F4"/>
    <w:rsid w:val="007C2A0C"/>
    <w:rsid w:val="007E01C1"/>
    <w:rsid w:val="007E5F95"/>
    <w:rsid w:val="007F264C"/>
    <w:rsid w:val="00800560"/>
    <w:rsid w:val="008233AA"/>
    <w:rsid w:val="00841118"/>
    <w:rsid w:val="00841D41"/>
    <w:rsid w:val="0084369F"/>
    <w:rsid w:val="0084739F"/>
    <w:rsid w:val="008541DA"/>
    <w:rsid w:val="00863883"/>
    <w:rsid w:val="0087473F"/>
    <w:rsid w:val="0088066F"/>
    <w:rsid w:val="00893F53"/>
    <w:rsid w:val="008B0A37"/>
    <w:rsid w:val="008C2C2E"/>
    <w:rsid w:val="008C38F0"/>
    <w:rsid w:val="008C38FE"/>
    <w:rsid w:val="008D4731"/>
    <w:rsid w:val="008D7E63"/>
    <w:rsid w:val="008E1874"/>
    <w:rsid w:val="008E24AF"/>
    <w:rsid w:val="008E5521"/>
    <w:rsid w:val="008F3971"/>
    <w:rsid w:val="008F3F6F"/>
    <w:rsid w:val="0090043C"/>
    <w:rsid w:val="0090067B"/>
    <w:rsid w:val="00905F4C"/>
    <w:rsid w:val="009064A8"/>
    <w:rsid w:val="009112BF"/>
    <w:rsid w:val="00911396"/>
    <w:rsid w:val="00922582"/>
    <w:rsid w:val="00941871"/>
    <w:rsid w:val="00963F41"/>
    <w:rsid w:val="009643AB"/>
    <w:rsid w:val="00971ABB"/>
    <w:rsid w:val="009757EF"/>
    <w:rsid w:val="009763A4"/>
    <w:rsid w:val="00977290"/>
    <w:rsid w:val="009820C8"/>
    <w:rsid w:val="009854CA"/>
    <w:rsid w:val="009904F0"/>
    <w:rsid w:val="009A0AC7"/>
    <w:rsid w:val="009A1CD1"/>
    <w:rsid w:val="009A770C"/>
    <w:rsid w:val="009D0B54"/>
    <w:rsid w:val="009D4C14"/>
    <w:rsid w:val="009E163E"/>
    <w:rsid w:val="009E695D"/>
    <w:rsid w:val="009F0837"/>
    <w:rsid w:val="009F17BA"/>
    <w:rsid w:val="009F39A7"/>
    <w:rsid w:val="009F7300"/>
    <w:rsid w:val="00A03609"/>
    <w:rsid w:val="00A046F9"/>
    <w:rsid w:val="00A061F7"/>
    <w:rsid w:val="00A1496E"/>
    <w:rsid w:val="00A16653"/>
    <w:rsid w:val="00A20538"/>
    <w:rsid w:val="00A22905"/>
    <w:rsid w:val="00A22ADB"/>
    <w:rsid w:val="00A32478"/>
    <w:rsid w:val="00A324FC"/>
    <w:rsid w:val="00A35BDE"/>
    <w:rsid w:val="00A422AF"/>
    <w:rsid w:val="00A521DA"/>
    <w:rsid w:val="00A56A55"/>
    <w:rsid w:val="00A56F35"/>
    <w:rsid w:val="00A65C20"/>
    <w:rsid w:val="00A671DA"/>
    <w:rsid w:val="00A70CB2"/>
    <w:rsid w:val="00A77CE4"/>
    <w:rsid w:val="00A77F31"/>
    <w:rsid w:val="00A93684"/>
    <w:rsid w:val="00A964D1"/>
    <w:rsid w:val="00AA6FCD"/>
    <w:rsid w:val="00AC37A6"/>
    <w:rsid w:val="00AC60E4"/>
    <w:rsid w:val="00AD7F4C"/>
    <w:rsid w:val="00AF4AA5"/>
    <w:rsid w:val="00AF65BB"/>
    <w:rsid w:val="00AF7263"/>
    <w:rsid w:val="00B13537"/>
    <w:rsid w:val="00B20629"/>
    <w:rsid w:val="00B26EFD"/>
    <w:rsid w:val="00B37BCF"/>
    <w:rsid w:val="00B43F8E"/>
    <w:rsid w:val="00B51DF4"/>
    <w:rsid w:val="00B61485"/>
    <w:rsid w:val="00B65338"/>
    <w:rsid w:val="00B65A94"/>
    <w:rsid w:val="00B70B36"/>
    <w:rsid w:val="00B7264B"/>
    <w:rsid w:val="00B74EAC"/>
    <w:rsid w:val="00B824C6"/>
    <w:rsid w:val="00BA39E1"/>
    <w:rsid w:val="00BB17D4"/>
    <w:rsid w:val="00BB65F4"/>
    <w:rsid w:val="00BC3887"/>
    <w:rsid w:val="00BC4091"/>
    <w:rsid w:val="00BC565B"/>
    <w:rsid w:val="00BC77FC"/>
    <w:rsid w:val="00BD3409"/>
    <w:rsid w:val="00BD44C4"/>
    <w:rsid w:val="00BF0079"/>
    <w:rsid w:val="00BF5F8F"/>
    <w:rsid w:val="00BF6259"/>
    <w:rsid w:val="00C00E8E"/>
    <w:rsid w:val="00C01A31"/>
    <w:rsid w:val="00C0544F"/>
    <w:rsid w:val="00C05790"/>
    <w:rsid w:val="00C15CCC"/>
    <w:rsid w:val="00C217BE"/>
    <w:rsid w:val="00C27249"/>
    <w:rsid w:val="00C36FF3"/>
    <w:rsid w:val="00C40AF5"/>
    <w:rsid w:val="00C42F3E"/>
    <w:rsid w:val="00C4582D"/>
    <w:rsid w:val="00C478AC"/>
    <w:rsid w:val="00C518A2"/>
    <w:rsid w:val="00C52182"/>
    <w:rsid w:val="00C54650"/>
    <w:rsid w:val="00C74814"/>
    <w:rsid w:val="00C74CED"/>
    <w:rsid w:val="00C76C85"/>
    <w:rsid w:val="00C83E42"/>
    <w:rsid w:val="00C861F2"/>
    <w:rsid w:val="00C962F7"/>
    <w:rsid w:val="00CB64EF"/>
    <w:rsid w:val="00CB7670"/>
    <w:rsid w:val="00CC187E"/>
    <w:rsid w:val="00CC1FBD"/>
    <w:rsid w:val="00CC3C22"/>
    <w:rsid w:val="00CC5005"/>
    <w:rsid w:val="00CD5AB7"/>
    <w:rsid w:val="00CE1DE3"/>
    <w:rsid w:val="00CE7262"/>
    <w:rsid w:val="00CF1591"/>
    <w:rsid w:val="00CF1EC9"/>
    <w:rsid w:val="00CF2132"/>
    <w:rsid w:val="00D17125"/>
    <w:rsid w:val="00D26FA6"/>
    <w:rsid w:val="00D32F36"/>
    <w:rsid w:val="00D52F60"/>
    <w:rsid w:val="00D543DF"/>
    <w:rsid w:val="00D54968"/>
    <w:rsid w:val="00D55B38"/>
    <w:rsid w:val="00D60BF3"/>
    <w:rsid w:val="00D65776"/>
    <w:rsid w:val="00D75C26"/>
    <w:rsid w:val="00D77F62"/>
    <w:rsid w:val="00D839B5"/>
    <w:rsid w:val="00D90F56"/>
    <w:rsid w:val="00D91844"/>
    <w:rsid w:val="00D93010"/>
    <w:rsid w:val="00D976A5"/>
    <w:rsid w:val="00DA4855"/>
    <w:rsid w:val="00DB4AA5"/>
    <w:rsid w:val="00DB5FDF"/>
    <w:rsid w:val="00DC192A"/>
    <w:rsid w:val="00DC374D"/>
    <w:rsid w:val="00DD0A3E"/>
    <w:rsid w:val="00DD0EFD"/>
    <w:rsid w:val="00DD20AA"/>
    <w:rsid w:val="00DD3338"/>
    <w:rsid w:val="00DE17AD"/>
    <w:rsid w:val="00DE2357"/>
    <w:rsid w:val="00DE321D"/>
    <w:rsid w:val="00DE4691"/>
    <w:rsid w:val="00E00A93"/>
    <w:rsid w:val="00E07B95"/>
    <w:rsid w:val="00E10FA4"/>
    <w:rsid w:val="00E12627"/>
    <w:rsid w:val="00E20674"/>
    <w:rsid w:val="00E212C1"/>
    <w:rsid w:val="00E27FA7"/>
    <w:rsid w:val="00E3568E"/>
    <w:rsid w:val="00E40BDD"/>
    <w:rsid w:val="00E4359F"/>
    <w:rsid w:val="00E45302"/>
    <w:rsid w:val="00E510CC"/>
    <w:rsid w:val="00E53288"/>
    <w:rsid w:val="00E55F61"/>
    <w:rsid w:val="00E60FCB"/>
    <w:rsid w:val="00E67CA9"/>
    <w:rsid w:val="00E711EB"/>
    <w:rsid w:val="00E77D64"/>
    <w:rsid w:val="00E82259"/>
    <w:rsid w:val="00E946BC"/>
    <w:rsid w:val="00E947FC"/>
    <w:rsid w:val="00EA0A05"/>
    <w:rsid w:val="00EA1118"/>
    <w:rsid w:val="00EA6BD4"/>
    <w:rsid w:val="00EB3008"/>
    <w:rsid w:val="00EC045A"/>
    <w:rsid w:val="00EC205F"/>
    <w:rsid w:val="00EC30A0"/>
    <w:rsid w:val="00EE3478"/>
    <w:rsid w:val="00EF1508"/>
    <w:rsid w:val="00EF379A"/>
    <w:rsid w:val="00EF4B70"/>
    <w:rsid w:val="00F0180F"/>
    <w:rsid w:val="00F01D11"/>
    <w:rsid w:val="00F109F7"/>
    <w:rsid w:val="00F13B86"/>
    <w:rsid w:val="00F160CF"/>
    <w:rsid w:val="00F248B6"/>
    <w:rsid w:val="00F270F0"/>
    <w:rsid w:val="00F32FD9"/>
    <w:rsid w:val="00F631FE"/>
    <w:rsid w:val="00F66E36"/>
    <w:rsid w:val="00F775C3"/>
    <w:rsid w:val="00F830B5"/>
    <w:rsid w:val="00F85BD0"/>
    <w:rsid w:val="00F94D30"/>
    <w:rsid w:val="00F97AC4"/>
    <w:rsid w:val="00FA2ECA"/>
    <w:rsid w:val="00FA3360"/>
    <w:rsid w:val="00FA3B12"/>
    <w:rsid w:val="00FB2FDD"/>
    <w:rsid w:val="00FB7667"/>
    <w:rsid w:val="00FC7617"/>
    <w:rsid w:val="00FD7899"/>
    <w:rsid w:val="00FE5E5A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  <w14:docId w14:val="2E7215AE"/>
  <w15:docId w15:val="{67F57C04-B27B-47B1-90F8-DAAE124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8F"/>
    <w:pPr>
      <w:jc w:val="both"/>
    </w:pPr>
    <w:rPr>
      <w:rFonts w:ascii="Arial" w:hAnsi="Arial"/>
      <w:sz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07E9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0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F07E9"/>
    <w:pPr>
      <w:keepNext/>
      <w:jc w:val="center"/>
      <w:outlineLvl w:val="2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463588"/>
    <w:pPr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3588"/>
    <w:pPr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638F"/>
    <w:pPr>
      <w:ind w:left="720"/>
    </w:pPr>
  </w:style>
  <w:style w:type="table" w:styleId="TableGrid">
    <w:name w:val="Table Grid"/>
    <w:basedOn w:val="TableNormal"/>
    <w:rsid w:val="003F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6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60CF"/>
    <w:pPr>
      <w:tabs>
        <w:tab w:val="center" w:pos="4153"/>
        <w:tab w:val="right" w:pos="8306"/>
      </w:tabs>
    </w:pPr>
  </w:style>
  <w:style w:type="character" w:customStyle="1" w:styleId="A0">
    <w:name w:val="A0"/>
    <w:rsid w:val="000A1070"/>
    <w:rPr>
      <w:rFonts w:cs="AL Dax SQ"/>
      <w:color w:val="000000"/>
      <w:sz w:val="40"/>
      <w:szCs w:val="40"/>
    </w:rPr>
  </w:style>
  <w:style w:type="paragraph" w:customStyle="1" w:styleId="Pa1">
    <w:name w:val="Pa1"/>
    <w:basedOn w:val="Normal"/>
    <w:next w:val="Normal"/>
    <w:rsid w:val="000A1070"/>
    <w:pPr>
      <w:autoSpaceDE w:val="0"/>
      <w:autoSpaceDN w:val="0"/>
      <w:adjustRightInd w:val="0"/>
      <w:spacing w:line="241" w:lineRule="atLeast"/>
      <w:jc w:val="left"/>
    </w:pPr>
    <w:rPr>
      <w:rFonts w:ascii="AL Dax SQ" w:hAnsi="AL Dax SQ"/>
      <w:sz w:val="24"/>
      <w:szCs w:val="24"/>
      <w:lang w:eastAsia="en-GB"/>
    </w:rPr>
  </w:style>
  <w:style w:type="paragraph" w:customStyle="1" w:styleId="Pa2">
    <w:name w:val="Pa2"/>
    <w:basedOn w:val="Normal"/>
    <w:next w:val="Normal"/>
    <w:rsid w:val="000A1070"/>
    <w:pPr>
      <w:autoSpaceDE w:val="0"/>
      <w:autoSpaceDN w:val="0"/>
      <w:adjustRightInd w:val="0"/>
      <w:spacing w:line="201" w:lineRule="atLeast"/>
      <w:jc w:val="left"/>
    </w:pPr>
    <w:rPr>
      <w:rFonts w:ascii="AL Dax SQ" w:hAnsi="AL Dax SQ"/>
      <w:sz w:val="24"/>
      <w:szCs w:val="24"/>
      <w:lang w:eastAsia="en-GB"/>
    </w:rPr>
  </w:style>
  <w:style w:type="character" w:customStyle="1" w:styleId="A5">
    <w:name w:val="A5"/>
    <w:rsid w:val="000A1070"/>
    <w:rPr>
      <w:rFonts w:cs="AL Dax SQ"/>
      <w:color w:val="000000"/>
      <w:sz w:val="28"/>
      <w:szCs w:val="28"/>
    </w:rPr>
  </w:style>
  <w:style w:type="character" w:customStyle="1" w:styleId="A4">
    <w:name w:val="A4"/>
    <w:rsid w:val="000A1070"/>
    <w:rPr>
      <w:rFonts w:cs="AL Dax SQ"/>
      <w:color w:val="000000"/>
    </w:rPr>
  </w:style>
  <w:style w:type="paragraph" w:customStyle="1" w:styleId="Pa3">
    <w:name w:val="Pa3"/>
    <w:basedOn w:val="Normal"/>
    <w:next w:val="Normal"/>
    <w:rsid w:val="000A1070"/>
    <w:pPr>
      <w:autoSpaceDE w:val="0"/>
      <w:autoSpaceDN w:val="0"/>
      <w:adjustRightInd w:val="0"/>
      <w:spacing w:line="201" w:lineRule="atLeast"/>
      <w:jc w:val="left"/>
    </w:pPr>
    <w:rPr>
      <w:rFonts w:ascii="AL Dax SQ" w:hAnsi="AL Dax SQ"/>
      <w:sz w:val="24"/>
      <w:szCs w:val="24"/>
      <w:lang w:eastAsia="en-GB"/>
    </w:rPr>
  </w:style>
  <w:style w:type="character" w:customStyle="1" w:styleId="A6">
    <w:name w:val="A6"/>
    <w:rsid w:val="000A1070"/>
    <w:rPr>
      <w:rFonts w:ascii="Helvetica 45 Light" w:hAnsi="Helvetica 45 Light" w:cs="Helvetica 45 Light"/>
      <w:color w:val="000000"/>
    </w:rPr>
  </w:style>
  <w:style w:type="character" w:styleId="Strong">
    <w:name w:val="Strong"/>
    <w:basedOn w:val="DefaultParagraphFont"/>
    <w:uiPriority w:val="99"/>
    <w:qFormat/>
    <w:rsid w:val="005B1394"/>
    <w:rPr>
      <w:rFonts w:ascii="Arial" w:hAnsi="Arial" w:cs="Times New Roman"/>
      <w:b/>
      <w:bCs/>
      <w:sz w:val="20"/>
    </w:rPr>
  </w:style>
  <w:style w:type="paragraph" w:customStyle="1" w:styleId="address">
    <w:name w:val="address"/>
    <w:basedOn w:val="Normal"/>
    <w:uiPriority w:val="99"/>
    <w:rsid w:val="005B1394"/>
    <w:pPr>
      <w:spacing w:before="40" w:line="276" w:lineRule="auto"/>
      <w:jc w:val="left"/>
    </w:pPr>
    <w:rPr>
      <w:rFonts w:eastAsia="Arial"/>
      <w:color w:val="3C5669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rsid w:val="003A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B4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529E"/>
    <w:rPr>
      <w:rFonts w:ascii="Arial" w:hAnsi="Arial"/>
      <w:sz w:val="21"/>
      <w:lang w:eastAsia="en-US"/>
    </w:rPr>
  </w:style>
  <w:style w:type="paragraph" w:styleId="NoSpacing">
    <w:name w:val="No Spacing"/>
    <w:uiPriority w:val="1"/>
    <w:qFormat/>
    <w:rsid w:val="00C54650"/>
    <w:pPr>
      <w:jc w:val="both"/>
    </w:pPr>
    <w:rPr>
      <w:rFonts w:ascii="Arial" w:hAnsi="Arial"/>
      <w:sz w:val="21"/>
      <w:lang w:eastAsia="en-US"/>
    </w:rPr>
  </w:style>
  <w:style w:type="character" w:styleId="Hyperlink">
    <w:name w:val="Hyperlink"/>
    <w:basedOn w:val="DefaultParagraphFont"/>
    <w:rsid w:val="008541DA"/>
    <w:rPr>
      <w:color w:val="0000FF"/>
      <w:u w:val="single"/>
    </w:rPr>
  </w:style>
  <w:style w:type="character" w:styleId="CommentReference">
    <w:name w:val="annotation reference"/>
    <w:basedOn w:val="DefaultParagraphFont"/>
    <w:rsid w:val="00C00E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E8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00E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0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0E8E"/>
    <w:rPr>
      <w:rFonts w:ascii="Arial" w:hAnsi="Arial"/>
      <w:b/>
      <w:bCs/>
      <w:lang w:eastAsia="en-US"/>
    </w:rPr>
  </w:style>
  <w:style w:type="paragraph" w:customStyle="1" w:styleId="Default">
    <w:name w:val="Default"/>
    <w:rsid w:val="00D75C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63588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3588"/>
    <w:rPr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F07E9"/>
    <w:rPr>
      <w:rFonts w:ascii="Arial" w:hAnsi="Arial"/>
      <w:b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F07E9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0602AE"/>
    <w:pPr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602AE"/>
    <w:rPr>
      <w:rFonts w:ascii="Arial" w:hAnsi="Arial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60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shropshirerur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AA827-5CA8-4AF1-912D-8CD510E5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6765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RURAL</vt:lpstr>
    </vt:vector>
  </TitlesOfParts>
  <Company>Savills Plc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RURAL</dc:title>
  <dc:creator>Kate.Adams@shropshirerural.co.uk</dc:creator>
  <cp:lastModifiedBy>Wendy Wainwright</cp:lastModifiedBy>
  <cp:revision>2</cp:revision>
  <cp:lastPrinted>2019-10-28T14:32:00Z</cp:lastPrinted>
  <dcterms:created xsi:type="dcterms:W3CDTF">2019-11-22T15:10:00Z</dcterms:created>
  <dcterms:modified xsi:type="dcterms:W3CDTF">2019-11-22T15:10:00Z</dcterms:modified>
</cp:coreProperties>
</file>